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شماره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AA49FE" w:rsidP="00CE2637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17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تاریخ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505A9C" w:rsidP="00CE2637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CE2637">
              <w:rPr>
                <w:rFonts w:cs="B Titr" w:hint="cs"/>
                <w:sz w:val="18"/>
                <w:szCs w:val="18"/>
                <w:rtl/>
              </w:rPr>
              <w:t>5</w:t>
            </w:r>
            <w:r w:rsidR="00612F81">
              <w:rPr>
                <w:rFonts w:cs="B Titr" w:hint="cs"/>
                <w:sz w:val="18"/>
                <w:szCs w:val="18"/>
                <w:rtl/>
              </w:rPr>
              <w:t>/</w:t>
            </w:r>
            <w:r w:rsidR="00CE2637">
              <w:rPr>
                <w:rFonts w:cs="B Titr" w:hint="cs"/>
                <w:sz w:val="18"/>
                <w:szCs w:val="18"/>
                <w:rtl/>
              </w:rPr>
              <w:t>07</w:t>
            </w:r>
            <w:r w:rsidR="00612F81">
              <w:rPr>
                <w:rFonts w:cs="B Titr" w:hint="cs"/>
                <w:sz w:val="18"/>
                <w:szCs w:val="18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ساعت شروع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AA49FE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  <w:r w:rsidR="00CE2637">
              <w:rPr>
                <w:rFonts w:cs="B Titr" w:hint="cs"/>
                <w:sz w:val="18"/>
                <w:szCs w:val="18"/>
                <w:rtl/>
              </w:rPr>
              <w:t>:00</w:t>
            </w:r>
          </w:p>
        </w:tc>
        <w:tc>
          <w:tcPr>
            <w:tcW w:w="1849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 xml:space="preserve">ساعت خاتمه 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CE2637" w:rsidP="00AA49FE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  <w:r w:rsidR="00AA49FE">
              <w:rPr>
                <w:rFonts w:cs="B Titr" w:hint="cs"/>
                <w:sz w:val="18"/>
                <w:szCs w:val="18"/>
                <w:rtl/>
              </w:rPr>
              <w:t>1</w:t>
            </w:r>
            <w:r w:rsidR="00E57411">
              <w:rPr>
                <w:rFonts w:cs="B Titr" w:hint="cs"/>
                <w:sz w:val="18"/>
                <w:szCs w:val="18"/>
                <w:rtl/>
              </w:rPr>
              <w:t>:</w:t>
            </w:r>
            <w:r w:rsidR="00AA49FE"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2450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محل جلسه:</w:t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81527" w:rsidRDefault="00681527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167615" w:rsidRPr="000E0033" w:rsidRDefault="00167615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3C1E9E" w:rsidRPr="000E0033" w:rsidRDefault="00AA49FE" w:rsidP="00AA5B2B">
            <w:pPr>
              <w:spacing w:after="0" w:line="240" w:lineRule="auto"/>
              <w:ind w:left="1080"/>
              <w:jc w:val="both"/>
              <w:rPr>
                <w:rFonts w:eastAsia="Calibri" w:cs="B Nazanin"/>
                <w:rtl/>
              </w:rPr>
            </w:pPr>
            <w:r>
              <w:rPr>
                <w:rFonts w:eastAsia="Calibri" w:cs="B Nazanin" w:hint="cs"/>
                <w:b/>
                <w:bCs/>
                <w:rtl/>
              </w:rPr>
              <w:t>بررسی نحوه استرداد مالیات بر ارزش افزوده صادات واحصاء مشکلات موجود</w:t>
            </w:r>
            <w:r w:rsidR="00505A9C" w:rsidRPr="000E0033">
              <w:rPr>
                <w:rFonts w:eastAsia="Calibri" w:cs="B Nazanin"/>
                <w:rtl/>
              </w:rPr>
              <w:t xml:space="preserve"> </w:t>
            </w:r>
          </w:p>
        </w:tc>
      </w:tr>
    </w:tbl>
    <w:p w:rsidR="0040363C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657CF3" w:rsidRDefault="00AA49FE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هفدهمین</w:t>
      </w:r>
      <w:r w:rsidR="00CE2637" w:rsidRPr="00657CF3">
        <w:rPr>
          <w:rFonts w:cs="B Nazanin" w:hint="cs"/>
          <w:sz w:val="24"/>
          <w:szCs w:val="24"/>
          <w:rtl/>
        </w:rPr>
        <w:t xml:space="preserve"> </w:t>
      </w:r>
      <w:r w:rsidR="006F7B55" w:rsidRPr="00657CF3">
        <w:rPr>
          <w:rFonts w:cs="B Nazanin" w:hint="cs"/>
          <w:sz w:val="24"/>
          <w:szCs w:val="24"/>
          <w:rtl/>
        </w:rPr>
        <w:t>جلسه کارشناسی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دب</w:t>
      </w:r>
      <w:r w:rsidR="006F7B55" w:rsidRPr="00657CF3">
        <w:rPr>
          <w:rFonts w:cs="B Nazanin" w:hint="cs"/>
          <w:sz w:val="24"/>
          <w:szCs w:val="24"/>
          <w:rtl/>
        </w:rPr>
        <w:t>ی</w:t>
      </w:r>
      <w:r w:rsidR="006F7B55" w:rsidRPr="00657CF3">
        <w:rPr>
          <w:rFonts w:cs="B Nazanin" w:hint="eastAsia"/>
          <w:sz w:val="24"/>
          <w:szCs w:val="24"/>
          <w:rtl/>
        </w:rPr>
        <w:t>رخانه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شورا</w:t>
      </w:r>
      <w:r w:rsidR="006F7B55" w:rsidRPr="00657CF3">
        <w:rPr>
          <w:rFonts w:cs="B Nazanin" w:hint="cs"/>
          <w:sz w:val="24"/>
          <w:szCs w:val="24"/>
          <w:rtl/>
        </w:rPr>
        <w:t>ی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گفتگو</w:t>
      </w:r>
      <w:r w:rsidR="006F7B55" w:rsidRPr="00657CF3">
        <w:rPr>
          <w:rFonts w:cs="B Nazanin" w:hint="cs"/>
          <w:sz w:val="24"/>
          <w:szCs w:val="24"/>
          <w:rtl/>
        </w:rPr>
        <w:t>ی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دولت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و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بخش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خصوص</w:t>
      </w:r>
      <w:r w:rsidR="006F7B55" w:rsidRPr="00657CF3">
        <w:rPr>
          <w:rFonts w:cs="B Nazanin" w:hint="cs"/>
          <w:sz w:val="24"/>
          <w:szCs w:val="24"/>
          <w:rtl/>
        </w:rPr>
        <w:t xml:space="preserve">ی </w:t>
      </w:r>
      <w:r w:rsidR="00612F81" w:rsidRPr="00657CF3">
        <w:rPr>
          <w:rFonts w:cs="B Nazanin" w:hint="cs"/>
          <w:sz w:val="24"/>
          <w:szCs w:val="24"/>
          <w:rtl/>
        </w:rPr>
        <w:t xml:space="preserve">در روز </w:t>
      </w:r>
      <w:r w:rsidRPr="00657CF3">
        <w:rPr>
          <w:rFonts w:cs="B Nazanin" w:hint="cs"/>
          <w:sz w:val="24"/>
          <w:szCs w:val="24"/>
          <w:rtl/>
        </w:rPr>
        <w:t>پنج</w:t>
      </w:r>
      <w:r w:rsidR="00612F81" w:rsidRPr="00657CF3">
        <w:rPr>
          <w:rFonts w:cs="B Nazanin" w:hint="cs"/>
          <w:sz w:val="24"/>
          <w:szCs w:val="24"/>
          <w:rtl/>
        </w:rPr>
        <w:t xml:space="preserve"> شنبه مورخ </w:t>
      </w:r>
      <w:r w:rsidR="00505A9C" w:rsidRPr="00657CF3">
        <w:rPr>
          <w:rFonts w:cs="B Nazanin" w:hint="cs"/>
          <w:sz w:val="24"/>
          <w:szCs w:val="24"/>
          <w:rtl/>
        </w:rPr>
        <w:t>2</w:t>
      </w:r>
      <w:r w:rsidRPr="00657CF3">
        <w:rPr>
          <w:rFonts w:cs="B Nazanin" w:hint="cs"/>
          <w:sz w:val="24"/>
          <w:szCs w:val="24"/>
          <w:rtl/>
        </w:rPr>
        <w:t>7</w:t>
      </w:r>
      <w:r w:rsidR="00612F81" w:rsidRPr="00657CF3">
        <w:rPr>
          <w:rFonts w:cs="B Nazanin" w:hint="cs"/>
          <w:sz w:val="24"/>
          <w:szCs w:val="24"/>
          <w:rtl/>
        </w:rPr>
        <w:t>/</w:t>
      </w:r>
      <w:r w:rsidR="00CE2637" w:rsidRPr="00657CF3">
        <w:rPr>
          <w:rFonts w:cs="B Nazanin" w:hint="cs"/>
          <w:sz w:val="24"/>
          <w:szCs w:val="24"/>
          <w:rtl/>
        </w:rPr>
        <w:t>07</w:t>
      </w:r>
      <w:r w:rsidR="00612F81" w:rsidRPr="00657CF3">
        <w:rPr>
          <w:rFonts w:cs="B Nazanin" w:hint="cs"/>
          <w:sz w:val="24"/>
          <w:szCs w:val="24"/>
          <w:rtl/>
        </w:rPr>
        <w:t>/1396</w:t>
      </w:r>
      <w:r w:rsidR="00612F81" w:rsidRPr="00657CF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2F81" w:rsidRPr="00657CF3">
        <w:rPr>
          <w:rFonts w:cs="B Nazanin" w:hint="cs"/>
          <w:sz w:val="24"/>
          <w:szCs w:val="24"/>
          <w:rtl/>
        </w:rPr>
        <w:t>ساعت</w:t>
      </w:r>
      <w:r w:rsidR="00612F81" w:rsidRPr="00657CF3">
        <w:rPr>
          <w:rFonts w:cs="B Nazanin" w:hint="cs"/>
          <w:sz w:val="24"/>
          <w:szCs w:val="24"/>
          <w:u w:val="single"/>
          <w:rtl/>
        </w:rPr>
        <w:t xml:space="preserve"> </w:t>
      </w:r>
      <w:r w:rsidR="00505A9C" w:rsidRPr="00657CF3">
        <w:rPr>
          <w:rFonts w:cs="B Nazanin" w:hint="cs"/>
          <w:sz w:val="24"/>
          <w:szCs w:val="24"/>
          <w:rtl/>
        </w:rPr>
        <w:t xml:space="preserve">9:00 </w:t>
      </w:r>
      <w:r w:rsidR="00612F81" w:rsidRPr="00657CF3">
        <w:rPr>
          <w:rFonts w:cs="B Nazanin" w:hint="cs"/>
          <w:sz w:val="24"/>
          <w:szCs w:val="24"/>
          <w:rtl/>
        </w:rPr>
        <w:t>صبح در محل سالن</w:t>
      </w:r>
      <w:r w:rsidR="00612F81" w:rsidRPr="00657CF3">
        <w:rPr>
          <w:rFonts w:cs="B Nazanin"/>
          <w:sz w:val="24"/>
          <w:szCs w:val="24"/>
          <w:rtl/>
        </w:rPr>
        <w:t xml:space="preserve"> </w:t>
      </w:r>
      <w:r w:rsidR="00612F81" w:rsidRPr="00657CF3">
        <w:rPr>
          <w:rFonts w:cs="B Nazanin" w:hint="cs"/>
          <w:sz w:val="24"/>
          <w:szCs w:val="24"/>
          <w:rtl/>
        </w:rPr>
        <w:t>جلسات</w:t>
      </w:r>
      <w:r w:rsidR="00612F81" w:rsidRPr="00657CF3">
        <w:rPr>
          <w:rFonts w:cs="B Nazanin"/>
          <w:sz w:val="24"/>
          <w:szCs w:val="24"/>
          <w:rtl/>
        </w:rPr>
        <w:t xml:space="preserve"> </w:t>
      </w:r>
      <w:r w:rsidR="00612F81" w:rsidRPr="00657CF3">
        <w:rPr>
          <w:rFonts w:cs="B Nazanin" w:hint="cs"/>
          <w:sz w:val="24"/>
          <w:szCs w:val="24"/>
          <w:rtl/>
        </w:rPr>
        <w:t>اتاق</w:t>
      </w:r>
      <w:r w:rsidR="00612F81" w:rsidRPr="00657CF3">
        <w:rPr>
          <w:rFonts w:cs="B Nazanin"/>
          <w:sz w:val="24"/>
          <w:szCs w:val="24"/>
          <w:rtl/>
        </w:rPr>
        <w:t xml:space="preserve"> </w:t>
      </w:r>
      <w:r w:rsidR="00612F81" w:rsidRPr="00657CF3">
        <w:rPr>
          <w:rFonts w:cs="B Nazanin" w:hint="cs"/>
          <w:sz w:val="24"/>
          <w:szCs w:val="24"/>
          <w:rtl/>
        </w:rPr>
        <w:t xml:space="preserve">بازرگانی </w:t>
      </w:r>
      <w:r w:rsidR="006F7B55" w:rsidRPr="00657CF3">
        <w:rPr>
          <w:rFonts w:cs="B Nazanin" w:hint="cs"/>
          <w:sz w:val="24"/>
          <w:szCs w:val="24"/>
          <w:rtl/>
        </w:rPr>
        <w:t>کرمانشاه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با</w:t>
      </w:r>
      <w:r w:rsidR="006F7B55" w:rsidRPr="00657CF3">
        <w:rPr>
          <w:rFonts w:cs="B Nazanin"/>
          <w:sz w:val="24"/>
          <w:szCs w:val="24"/>
          <w:rtl/>
        </w:rPr>
        <w:t xml:space="preserve"> </w:t>
      </w:r>
      <w:r w:rsidR="006F7B55" w:rsidRPr="00657CF3">
        <w:rPr>
          <w:rFonts w:cs="B Nazanin" w:hint="eastAsia"/>
          <w:sz w:val="24"/>
          <w:szCs w:val="24"/>
          <w:rtl/>
        </w:rPr>
        <w:t>حضور</w:t>
      </w:r>
      <w:r w:rsidR="006F7B55" w:rsidRPr="00657CF3">
        <w:rPr>
          <w:rFonts w:cs="B Nazanin" w:hint="cs"/>
          <w:sz w:val="24"/>
          <w:szCs w:val="24"/>
          <w:rtl/>
        </w:rPr>
        <w:t xml:space="preserve"> </w:t>
      </w:r>
      <w:r w:rsidR="004D13DE" w:rsidRPr="00657CF3">
        <w:rPr>
          <w:rFonts w:cs="B Nazanin" w:hint="cs"/>
          <w:sz w:val="24"/>
          <w:szCs w:val="24"/>
          <w:rtl/>
        </w:rPr>
        <w:t>افراد ذیل برگزار شد:</w:t>
      </w:r>
    </w:p>
    <w:p w:rsidR="006C3D62" w:rsidRPr="00657CF3" w:rsidRDefault="00AA49FE" w:rsidP="00657CF3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جناب آقای هادی ملکشاهی مدیرکل </w:t>
      </w:r>
      <w:r w:rsidR="00E86014" w:rsidRPr="00657CF3">
        <w:rPr>
          <w:rFonts w:cs="B Nazanin" w:hint="cs"/>
          <w:sz w:val="24"/>
          <w:szCs w:val="24"/>
          <w:rtl/>
        </w:rPr>
        <w:t xml:space="preserve">محترم </w:t>
      </w:r>
      <w:r w:rsidRPr="00657CF3">
        <w:rPr>
          <w:rFonts w:cs="B Nazanin" w:hint="cs"/>
          <w:sz w:val="24"/>
          <w:szCs w:val="24"/>
          <w:rtl/>
        </w:rPr>
        <w:t>امور مالیات</w:t>
      </w:r>
      <w:r w:rsidR="00E86014" w:rsidRPr="00657CF3">
        <w:rPr>
          <w:rFonts w:cs="B Nazanin" w:hint="cs"/>
          <w:sz w:val="24"/>
          <w:szCs w:val="24"/>
          <w:rtl/>
        </w:rPr>
        <w:t>ی</w:t>
      </w:r>
      <w:r w:rsidRPr="00657CF3">
        <w:rPr>
          <w:rFonts w:cs="B Nazanin" w:hint="cs"/>
          <w:sz w:val="24"/>
          <w:szCs w:val="24"/>
          <w:rtl/>
        </w:rPr>
        <w:t xml:space="preserve"> کرمانشاه</w:t>
      </w:r>
    </w:p>
    <w:p w:rsidR="00AA49FE" w:rsidRPr="00657CF3" w:rsidRDefault="00AA49FE" w:rsidP="00657CF3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مظفر زنگیشه ایی معاون</w:t>
      </w:r>
      <w:r w:rsidR="00E86014" w:rsidRPr="00657CF3">
        <w:rPr>
          <w:rFonts w:cs="B Nazanin" w:hint="cs"/>
          <w:sz w:val="24"/>
          <w:szCs w:val="24"/>
          <w:rtl/>
        </w:rPr>
        <w:t>ت محترم</w:t>
      </w:r>
      <w:r w:rsidRPr="00657CF3">
        <w:rPr>
          <w:rFonts w:cs="B Nazanin" w:hint="cs"/>
          <w:sz w:val="24"/>
          <w:szCs w:val="24"/>
          <w:rtl/>
        </w:rPr>
        <w:t xml:space="preserve"> مالیات بر ارزش افزوده</w:t>
      </w:r>
    </w:p>
    <w:p w:rsidR="00AA49FE" w:rsidRPr="00657CF3" w:rsidRDefault="00AA49FE" w:rsidP="00657CF3">
      <w:pPr>
        <w:tabs>
          <w:tab w:val="left" w:pos="912"/>
        </w:tabs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امین غلامی رئیس گروه حسابرسی مالیاتی</w:t>
      </w:r>
    </w:p>
    <w:p w:rsidR="00CE2637" w:rsidRPr="00657CF3" w:rsidRDefault="00AA49FE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جهانبخش شکری ریاست محترم خانه صنعت و معدن استان</w:t>
      </w:r>
      <w:bookmarkStart w:id="0" w:name="_GoBack"/>
      <w:bookmarkEnd w:id="0"/>
    </w:p>
    <w:p w:rsidR="00AA49FE" w:rsidRPr="00657CF3" w:rsidRDefault="00AA49FE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پناهی دبیر کل اتاق بازرگانی، صنایع، معادن و کشاورزی استان</w:t>
      </w:r>
    </w:p>
    <w:p w:rsidR="00AA49FE" w:rsidRPr="00657CF3" w:rsidRDefault="00AA49FE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فرهاد مرزی دبیر خانه صنعت و معدن استان</w:t>
      </w:r>
    </w:p>
    <w:p w:rsidR="00AA49FE" w:rsidRPr="00657CF3" w:rsidRDefault="00AA49FE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جناب آقای حامد احمدیان </w:t>
      </w:r>
      <w:r w:rsidR="00E86014" w:rsidRPr="00657CF3">
        <w:rPr>
          <w:rFonts w:cs="B Nazanin" w:hint="cs"/>
          <w:sz w:val="24"/>
          <w:szCs w:val="24"/>
          <w:rtl/>
        </w:rPr>
        <w:t>مدیر عامل محترم شرکت کشت و صنعت بهساز غذای زاگرس</w:t>
      </w:r>
    </w:p>
    <w:p w:rsidR="00E86014" w:rsidRPr="00657CF3" w:rsidRDefault="00E86014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حجتی مدیر عامل محترم شرکت دینا پلاست</w:t>
      </w:r>
    </w:p>
    <w:p w:rsidR="00B312F6" w:rsidRPr="00657CF3" w:rsidRDefault="00E86014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مومیوند مدیرعامل محترم شرکت مارپیچ باختر</w:t>
      </w:r>
    </w:p>
    <w:p w:rsidR="00E86014" w:rsidRPr="00657CF3" w:rsidRDefault="00E86014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دارین مشاور محترم مالیاتی اتاق بازرگانی</w:t>
      </w:r>
    </w:p>
    <w:p w:rsidR="00E86014" w:rsidRPr="00657CF3" w:rsidRDefault="00E86014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سید اکبر میره بیگی عضو محترم اتاق بازرگانی</w:t>
      </w:r>
    </w:p>
    <w:p w:rsidR="00E86014" w:rsidRPr="00657CF3" w:rsidRDefault="00E86014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رحیم بیداق بیگی نماینده محترم شرکت سیمان سامان غرب</w:t>
      </w:r>
    </w:p>
    <w:p w:rsidR="00E86014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وحید دهواری مدیر عامل محترم شرکت ذوب آهن بیستون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احسان رضایی عضو هیأت مدیره شرکت درفش کاویان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مصطفی عباسی دبیر محترم انجمن شن و ماسه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علی سلیمانی مدیرعامل محترم شرکت فرارسان غرب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مصیب جمشیدی مدیر محترم شرکت جهان صنعت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حسین کاملی مدیر محترم شرکت جهان فولاد غرب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سرکار خانم سوسن پرویزی کارشناس حسابداری فروش شرکت پتروشیمی بیستون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آرش حسابی کارشناس حسابداری شرکت پتروشیمی بیستون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حامد لطفی کارشناس حسابداری نگین رخ دالاهو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lastRenderedPageBreak/>
        <w:t>جناب آقای عادل آذر آئین کارشناس امور مالی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سرکار خانم فرحناز صادقی مدیرمالی شرکت صنعت گستر</w:t>
      </w:r>
    </w:p>
    <w:p w:rsidR="007E33F1" w:rsidRPr="00657CF3" w:rsidRDefault="007E33F1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جناب </w:t>
      </w:r>
      <w:r w:rsidR="00CC01DB" w:rsidRPr="00657CF3">
        <w:rPr>
          <w:rFonts w:cs="B Nazanin" w:hint="cs"/>
          <w:sz w:val="24"/>
          <w:szCs w:val="24"/>
          <w:rtl/>
        </w:rPr>
        <w:t>آقای فخری مدیرعامل محترم شرکت کابل باختر</w:t>
      </w:r>
    </w:p>
    <w:p w:rsidR="00FB3AC6" w:rsidRPr="00657CF3" w:rsidRDefault="00FB3AC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کوهستانی شکرت بازرگانی نیما گستر</w:t>
      </w:r>
    </w:p>
    <w:p w:rsidR="00CC01DB" w:rsidRPr="00657CF3" w:rsidRDefault="00CC01D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سرکار خانم دکتر سمانه درخشیده مسئول دبیرخانه شورای گفت و گوی اتاق بازرگانی</w:t>
      </w:r>
    </w:p>
    <w:p w:rsidR="00CC01DB" w:rsidRPr="00657CF3" w:rsidRDefault="00CC01D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eastAsia="Calibri" w:cs="B Nazanin" w:hint="cs"/>
          <w:sz w:val="24"/>
          <w:szCs w:val="24"/>
          <w:rtl/>
        </w:rPr>
        <w:t xml:space="preserve"> این جلسه با تلاوت آیاتی از کلام الله مجید آغاز شد</w:t>
      </w:r>
      <w:r w:rsidR="004071DC" w:rsidRPr="00657CF3">
        <w:rPr>
          <w:rFonts w:cs="B Nazanin" w:hint="cs"/>
          <w:sz w:val="24"/>
          <w:szCs w:val="24"/>
          <w:rtl/>
        </w:rPr>
        <w:t>.</w:t>
      </w:r>
    </w:p>
    <w:p w:rsidR="004071DC" w:rsidRPr="00657CF3" w:rsidRDefault="004071DC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در ابتدای جلسه جناب آقای پناهی دبیر کل اتاق بازرگانی ضمن خوشامد گویی به حاضرین</w:t>
      </w:r>
      <w:r w:rsidR="00AA5B2B" w:rsidRPr="00657CF3">
        <w:rPr>
          <w:rFonts w:cs="B Nazanin" w:hint="cs"/>
          <w:sz w:val="24"/>
          <w:szCs w:val="24"/>
          <w:rtl/>
        </w:rPr>
        <w:t xml:space="preserve"> بیان کردند که</w:t>
      </w:r>
      <w:r w:rsidRPr="00657CF3">
        <w:rPr>
          <w:rFonts w:cs="B Nazanin" w:hint="cs"/>
          <w:sz w:val="24"/>
          <w:szCs w:val="24"/>
          <w:rtl/>
        </w:rPr>
        <w:t xml:space="preserve"> در جلسات گذشته  شورای گفت و گو مطالبی در خصوص امور مالیاتی و ارزش افزوده بیان شد و استاندار محترم کرمانشاه، دستور برگزاری جلسات کارشناسی در شورای گفت و گوی استان صادر کردند .</w:t>
      </w:r>
    </w:p>
    <w:p w:rsidR="00C00D7B" w:rsidRPr="00657CF3" w:rsidRDefault="004071DC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خانم دکتر درخشیده مسئول دبیرخانه شورای گفت و گوی استان</w:t>
      </w:r>
      <w:r w:rsidR="00AA5B2B" w:rsidRPr="00657CF3">
        <w:rPr>
          <w:rFonts w:cs="B Nazanin" w:hint="cs"/>
          <w:sz w:val="24"/>
          <w:szCs w:val="24"/>
          <w:rtl/>
        </w:rPr>
        <w:t xml:space="preserve"> عنوان کردند</w:t>
      </w:r>
      <w:r w:rsidRPr="00657CF3">
        <w:rPr>
          <w:rFonts w:cs="B Nazanin" w:hint="cs"/>
          <w:sz w:val="24"/>
          <w:szCs w:val="24"/>
          <w:rtl/>
        </w:rPr>
        <w:t xml:space="preserve"> در جلسه بیست و پنجم شورای گفت و گومطالبی در خصوص استرداد مالیات بر ارزش افزوده </w:t>
      </w:r>
      <w:r w:rsidR="00AA5B2B" w:rsidRPr="00657CF3">
        <w:rPr>
          <w:rFonts w:cs="B Nazanin" w:hint="cs"/>
          <w:sz w:val="24"/>
          <w:szCs w:val="24"/>
          <w:rtl/>
        </w:rPr>
        <w:t>بیان شد</w:t>
      </w:r>
      <w:r w:rsidRPr="00657CF3">
        <w:rPr>
          <w:rFonts w:cs="B Nazanin" w:hint="cs"/>
          <w:sz w:val="24"/>
          <w:szCs w:val="24"/>
          <w:rtl/>
        </w:rPr>
        <w:t xml:space="preserve"> که مبنی بر عدم اجرای</w:t>
      </w:r>
      <w:r w:rsidR="00AA5B2B" w:rsidRPr="00657CF3">
        <w:rPr>
          <w:rFonts w:cs="B Nazanin" w:hint="cs"/>
          <w:sz w:val="24"/>
          <w:szCs w:val="24"/>
          <w:rtl/>
        </w:rPr>
        <w:t xml:space="preserve"> صحیح</w:t>
      </w:r>
      <w:r w:rsidRPr="00657CF3">
        <w:rPr>
          <w:rFonts w:cs="B Nazanin" w:hint="cs"/>
          <w:sz w:val="24"/>
          <w:szCs w:val="24"/>
          <w:rtl/>
        </w:rPr>
        <w:t xml:space="preserve"> ماده 34 قانون رفع موانع تولید می باشد. </w:t>
      </w:r>
      <w:r w:rsidR="00AA5B2B" w:rsidRPr="00657CF3">
        <w:rPr>
          <w:rFonts w:cs="B Nazanin" w:hint="cs"/>
          <w:sz w:val="24"/>
          <w:szCs w:val="24"/>
          <w:rtl/>
        </w:rPr>
        <w:t>اعتراضات زیادی</w:t>
      </w:r>
      <w:r w:rsidRPr="00657CF3">
        <w:rPr>
          <w:rFonts w:cs="B Nazanin" w:hint="cs"/>
          <w:sz w:val="24"/>
          <w:szCs w:val="24"/>
          <w:rtl/>
        </w:rPr>
        <w:t xml:space="preserve"> از تجار و بازرگانان دریافت </w:t>
      </w:r>
      <w:r w:rsidR="00AA5B2B" w:rsidRPr="00657CF3">
        <w:rPr>
          <w:rFonts w:cs="B Nazanin" w:hint="cs"/>
          <w:sz w:val="24"/>
          <w:szCs w:val="24"/>
          <w:rtl/>
        </w:rPr>
        <w:t>شد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AA5B2B" w:rsidRPr="00657CF3">
        <w:rPr>
          <w:rFonts w:cs="B Nazanin" w:hint="cs"/>
          <w:sz w:val="24"/>
          <w:szCs w:val="24"/>
          <w:rtl/>
        </w:rPr>
        <w:t>و مقرر</w:t>
      </w:r>
      <w:r w:rsidRPr="00657CF3">
        <w:rPr>
          <w:rFonts w:cs="B Nazanin" w:hint="cs"/>
          <w:sz w:val="24"/>
          <w:szCs w:val="24"/>
          <w:rtl/>
        </w:rPr>
        <w:t xml:space="preserve"> شد جلسه ایی با مدیران محترم سازمان امور مالیاتی و خانه صنعت و معدن برگزار </w:t>
      </w:r>
      <w:r w:rsidR="00AA5B2B" w:rsidRPr="00657CF3">
        <w:rPr>
          <w:rFonts w:cs="B Nazanin" w:hint="cs"/>
          <w:sz w:val="24"/>
          <w:szCs w:val="24"/>
          <w:rtl/>
        </w:rPr>
        <w:t>کرد</w:t>
      </w:r>
      <w:r w:rsidRPr="00657CF3">
        <w:rPr>
          <w:rFonts w:cs="B Nazanin" w:hint="cs"/>
          <w:sz w:val="24"/>
          <w:szCs w:val="24"/>
          <w:rtl/>
        </w:rPr>
        <w:t xml:space="preserve"> که به مشکلات </w:t>
      </w:r>
      <w:r w:rsidR="00AA5B2B" w:rsidRPr="00657CF3">
        <w:rPr>
          <w:rFonts w:cs="B Nazanin" w:hint="cs"/>
          <w:sz w:val="24"/>
          <w:szCs w:val="24"/>
          <w:rtl/>
        </w:rPr>
        <w:t xml:space="preserve">اجرای ماده 34 </w:t>
      </w:r>
      <w:r w:rsidRPr="00657CF3">
        <w:rPr>
          <w:rFonts w:cs="B Nazanin" w:hint="cs"/>
          <w:sz w:val="24"/>
          <w:szCs w:val="24"/>
          <w:rtl/>
        </w:rPr>
        <w:t>پرداخته و</w:t>
      </w:r>
      <w:r w:rsidR="00AA5B2B" w:rsidRPr="00657CF3">
        <w:rPr>
          <w:rFonts w:cs="B Nazanin" w:hint="cs"/>
          <w:sz w:val="24"/>
          <w:szCs w:val="24"/>
          <w:rtl/>
        </w:rPr>
        <w:t xml:space="preserve"> مصادیق اجرای ماده مذکور را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AA5B2B" w:rsidRPr="00657CF3">
        <w:rPr>
          <w:rFonts w:cs="B Nazanin" w:hint="cs"/>
          <w:sz w:val="24"/>
          <w:szCs w:val="24"/>
          <w:rtl/>
        </w:rPr>
        <w:t xml:space="preserve">از </w:t>
      </w:r>
      <w:r w:rsidRPr="00657CF3">
        <w:rPr>
          <w:rFonts w:cs="B Nazanin" w:hint="cs"/>
          <w:sz w:val="24"/>
          <w:szCs w:val="24"/>
          <w:rtl/>
        </w:rPr>
        <w:t xml:space="preserve">تجار و صادرکنندگان </w:t>
      </w:r>
      <w:r w:rsidR="00AA5B2B" w:rsidRPr="00657CF3">
        <w:rPr>
          <w:rFonts w:cs="B Nazanin" w:hint="cs"/>
          <w:sz w:val="24"/>
          <w:szCs w:val="24"/>
          <w:rtl/>
        </w:rPr>
        <w:t>دریافت کنیم.</w:t>
      </w:r>
    </w:p>
    <w:p w:rsidR="00C00D7B" w:rsidRPr="00657CF3" w:rsidRDefault="00C00D7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شرکت کنندگان در جلسه ضمن تشکر از برگزاری این جلسه و حضور جناب آقای ملکشاهی و زنگیشه ایی</w:t>
      </w:r>
      <w:r w:rsidR="00AA5B2B" w:rsidRPr="00657CF3">
        <w:rPr>
          <w:rFonts w:cs="B Nazanin" w:hint="cs"/>
          <w:sz w:val="24"/>
          <w:szCs w:val="24"/>
          <w:rtl/>
        </w:rPr>
        <w:t xml:space="preserve"> به شرح ذیل به بیان مشکلات خود پرداختند:</w:t>
      </w:r>
    </w:p>
    <w:p w:rsidR="00C00D7B" w:rsidRPr="00657CF3" w:rsidRDefault="00C00D7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جناب آقای مصطفی ع</w:t>
      </w:r>
      <w:r w:rsidR="00AA5B2B" w:rsidRPr="00657CF3">
        <w:rPr>
          <w:rFonts w:cs="B Nazanin" w:hint="cs"/>
          <w:sz w:val="24"/>
          <w:szCs w:val="24"/>
          <w:rtl/>
        </w:rPr>
        <w:t xml:space="preserve">باسی دبیر محترم انجمن شن و ماسه: </w:t>
      </w:r>
      <w:r w:rsidRPr="00657CF3">
        <w:rPr>
          <w:rFonts w:cs="B Nazanin" w:hint="cs"/>
          <w:sz w:val="24"/>
          <w:szCs w:val="24"/>
          <w:rtl/>
        </w:rPr>
        <w:t xml:space="preserve">فرصتی برای انجمن </w:t>
      </w:r>
      <w:r w:rsidR="00AA5B2B" w:rsidRPr="00657CF3">
        <w:rPr>
          <w:rFonts w:cs="B Nazanin" w:hint="cs"/>
          <w:sz w:val="24"/>
          <w:szCs w:val="24"/>
          <w:rtl/>
        </w:rPr>
        <w:t>مقرر شد</w:t>
      </w:r>
      <w:r w:rsidRPr="00657CF3">
        <w:rPr>
          <w:rFonts w:cs="B Nazanin" w:hint="cs"/>
          <w:sz w:val="24"/>
          <w:szCs w:val="24"/>
          <w:rtl/>
        </w:rPr>
        <w:t xml:space="preserve"> که کارخانجات شن، ماسه و آسفالت </w:t>
      </w:r>
      <w:r w:rsidR="00AA5B2B" w:rsidRPr="00657CF3">
        <w:rPr>
          <w:rFonts w:cs="B Nazanin" w:hint="cs"/>
          <w:sz w:val="24"/>
          <w:szCs w:val="24"/>
          <w:rtl/>
        </w:rPr>
        <w:t>به</w:t>
      </w:r>
      <w:r w:rsidRPr="00657CF3">
        <w:rPr>
          <w:rFonts w:cs="B Nazanin" w:hint="cs"/>
          <w:sz w:val="24"/>
          <w:szCs w:val="24"/>
          <w:rtl/>
        </w:rPr>
        <w:t xml:space="preserve"> عدد ثابتی</w:t>
      </w:r>
      <w:r w:rsidR="00AA5B2B" w:rsidRPr="00657CF3">
        <w:rPr>
          <w:rFonts w:cs="B Nazanin" w:hint="cs"/>
          <w:sz w:val="24"/>
          <w:szCs w:val="24"/>
          <w:rtl/>
        </w:rPr>
        <w:t xml:space="preserve"> برسند</w:t>
      </w:r>
      <w:r w:rsidRPr="00657CF3">
        <w:rPr>
          <w:rFonts w:cs="B Nazanin" w:hint="cs"/>
          <w:sz w:val="24"/>
          <w:szCs w:val="24"/>
          <w:rtl/>
        </w:rPr>
        <w:t xml:space="preserve"> که کارشناسان</w:t>
      </w:r>
      <w:r w:rsidR="00AA5B2B" w:rsidRPr="00657CF3">
        <w:rPr>
          <w:rFonts w:cs="B Nazanin" w:hint="cs"/>
          <w:sz w:val="24"/>
          <w:szCs w:val="24"/>
          <w:rtl/>
        </w:rPr>
        <w:t xml:space="preserve"> مالیاتی</w:t>
      </w:r>
      <w:r w:rsidRPr="00657CF3">
        <w:rPr>
          <w:rFonts w:cs="B Nazanin" w:hint="cs"/>
          <w:sz w:val="24"/>
          <w:szCs w:val="24"/>
          <w:rtl/>
        </w:rPr>
        <w:t xml:space="preserve"> سلیقه ایی عمل نکن</w:t>
      </w:r>
      <w:r w:rsidR="00AA5B2B" w:rsidRPr="00657CF3">
        <w:rPr>
          <w:rFonts w:cs="B Nazanin" w:hint="cs"/>
          <w:sz w:val="24"/>
          <w:szCs w:val="24"/>
          <w:rtl/>
        </w:rPr>
        <w:t>ن</w:t>
      </w:r>
      <w:r w:rsidRPr="00657CF3">
        <w:rPr>
          <w:rFonts w:cs="B Nazanin" w:hint="cs"/>
          <w:sz w:val="24"/>
          <w:szCs w:val="24"/>
          <w:rtl/>
        </w:rPr>
        <w:t>د.</w:t>
      </w:r>
    </w:p>
    <w:p w:rsidR="00C00D7B" w:rsidRPr="00657CF3" w:rsidRDefault="00C00D7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    جناب آقای علی سلیمانی </w:t>
      </w:r>
      <w:r w:rsidR="00AA5B2B" w:rsidRPr="00657CF3">
        <w:rPr>
          <w:rFonts w:cs="B Nazanin" w:hint="cs"/>
          <w:sz w:val="24"/>
          <w:szCs w:val="24"/>
          <w:rtl/>
        </w:rPr>
        <w:t>مدیرعامل محترم شرکت فرارسان غرب:</w:t>
      </w:r>
      <w:r w:rsidRPr="00657CF3">
        <w:rPr>
          <w:rFonts w:cs="B Nazanin" w:hint="cs"/>
          <w:sz w:val="24"/>
          <w:szCs w:val="24"/>
          <w:rtl/>
        </w:rPr>
        <w:t xml:space="preserve"> در عملکرد استرداد م</w:t>
      </w:r>
      <w:r w:rsidR="00AA5B2B" w:rsidRPr="00657CF3">
        <w:rPr>
          <w:rFonts w:cs="B Nazanin" w:hint="cs"/>
          <w:sz w:val="24"/>
          <w:szCs w:val="24"/>
          <w:rtl/>
        </w:rPr>
        <w:t>الیات بر ارزش افزوده تسریع لازم صورت پذیرد.</w:t>
      </w:r>
    </w:p>
    <w:p w:rsidR="00C00D7B" w:rsidRPr="00657CF3" w:rsidRDefault="00C00D7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جناب آقای مصیب جمشیدی مدیر محترم شرکت جهان صنعت</w:t>
      </w:r>
      <w:r w:rsidR="00AA5B2B" w:rsidRPr="00657CF3">
        <w:rPr>
          <w:rFonts w:cs="B Nazanin" w:hint="cs"/>
          <w:sz w:val="24"/>
          <w:szCs w:val="24"/>
          <w:rtl/>
        </w:rPr>
        <w:t>:</w:t>
      </w:r>
      <w:r w:rsidRPr="00657CF3">
        <w:rPr>
          <w:rFonts w:cs="B Nazanin" w:hint="cs"/>
          <w:sz w:val="24"/>
          <w:szCs w:val="24"/>
          <w:rtl/>
        </w:rPr>
        <w:t xml:space="preserve"> بازه ی زمانی بابت استرد</w:t>
      </w:r>
      <w:r w:rsidR="00AA5B2B" w:rsidRPr="00657CF3">
        <w:rPr>
          <w:rFonts w:cs="B Nazanin" w:hint="cs"/>
          <w:sz w:val="24"/>
          <w:szCs w:val="24"/>
          <w:rtl/>
        </w:rPr>
        <w:t>اد مالیاتی کوتاه شود زیرا مبلغ پرداختی</w:t>
      </w:r>
      <w:r w:rsidRPr="00657CF3">
        <w:rPr>
          <w:rFonts w:cs="B Nazanin" w:hint="cs"/>
          <w:sz w:val="24"/>
          <w:szCs w:val="24"/>
          <w:rtl/>
        </w:rPr>
        <w:t xml:space="preserve"> باید دوباره به چرخه ی تولید بازگردد</w:t>
      </w:r>
      <w:r w:rsidR="00AA5B2B" w:rsidRPr="00657CF3">
        <w:rPr>
          <w:rFonts w:cs="B Nazanin" w:hint="cs"/>
          <w:sz w:val="24"/>
          <w:szCs w:val="24"/>
          <w:rtl/>
        </w:rPr>
        <w:t xml:space="preserve"> در غیر این صورت در تأمین سرمایه در گردش مشکل ایجاد می گردد.</w:t>
      </w:r>
    </w:p>
    <w:p w:rsidR="00546EAA" w:rsidRPr="00657CF3" w:rsidRDefault="00C00D7B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 سرکار خانم سوسن پرویزی کارشناس حسابداری فروش شرکت پتروشیمی بیستون</w:t>
      </w:r>
      <w:r w:rsidR="008713BE" w:rsidRPr="00657CF3">
        <w:rPr>
          <w:rFonts w:cs="B Nazanin" w:hint="cs"/>
          <w:sz w:val="24"/>
          <w:szCs w:val="24"/>
          <w:rtl/>
        </w:rPr>
        <w:t xml:space="preserve"> شرکت</w:t>
      </w:r>
      <w:r w:rsidR="00546EAA" w:rsidRPr="00657CF3">
        <w:rPr>
          <w:rFonts w:cs="B Nazanin" w:hint="cs"/>
          <w:sz w:val="24"/>
          <w:szCs w:val="24"/>
          <w:rtl/>
        </w:rPr>
        <w:t xml:space="preserve"> در سال  93حدود </w:t>
      </w:r>
      <w:r w:rsidR="008713BE" w:rsidRPr="00657CF3">
        <w:rPr>
          <w:rFonts w:cs="B Nazanin" w:hint="cs"/>
          <w:sz w:val="24"/>
          <w:szCs w:val="24"/>
          <w:rtl/>
        </w:rPr>
        <w:t>4 میلیارد</w:t>
      </w:r>
      <w:r w:rsidRPr="00657CF3">
        <w:rPr>
          <w:rFonts w:cs="B Nazanin" w:hint="cs"/>
          <w:sz w:val="24"/>
          <w:szCs w:val="24"/>
          <w:rtl/>
        </w:rPr>
        <w:t>، از ارزش افزوده</w:t>
      </w:r>
      <w:r w:rsidR="00546EAA" w:rsidRPr="00657CF3">
        <w:rPr>
          <w:rFonts w:cs="B Nazanin" w:hint="cs"/>
          <w:sz w:val="24"/>
          <w:szCs w:val="24"/>
          <w:rtl/>
        </w:rPr>
        <w:t xml:space="preserve"> طلب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8713BE" w:rsidRPr="00657CF3">
        <w:rPr>
          <w:rFonts w:cs="B Nazanin" w:hint="cs"/>
          <w:sz w:val="24"/>
          <w:szCs w:val="24"/>
          <w:rtl/>
        </w:rPr>
        <w:t>داشته است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546EAA" w:rsidRPr="00657CF3">
        <w:rPr>
          <w:rFonts w:cs="B Nazanin" w:hint="cs"/>
          <w:sz w:val="24"/>
          <w:szCs w:val="24"/>
          <w:rtl/>
        </w:rPr>
        <w:t xml:space="preserve">که هنوز پرداخت </w:t>
      </w:r>
      <w:r w:rsidR="008713BE" w:rsidRPr="00657CF3">
        <w:rPr>
          <w:rFonts w:cs="B Nazanin" w:hint="cs"/>
          <w:sz w:val="24"/>
          <w:szCs w:val="24"/>
          <w:rtl/>
        </w:rPr>
        <w:t>نگردیده</w:t>
      </w:r>
      <w:r w:rsidR="00546EAA" w:rsidRPr="00657CF3">
        <w:rPr>
          <w:rFonts w:cs="B Nazanin" w:hint="cs"/>
          <w:sz w:val="24"/>
          <w:szCs w:val="24"/>
          <w:rtl/>
        </w:rPr>
        <w:t xml:space="preserve"> و پرونده هنوز بسته نشده است.</w:t>
      </w:r>
    </w:p>
    <w:p w:rsidR="00546EAA" w:rsidRPr="00657CF3" w:rsidRDefault="00546EAA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شرکت صنایع کاشی بیستون</w:t>
      </w:r>
      <w:r w:rsidR="008713BE" w:rsidRPr="00657CF3">
        <w:rPr>
          <w:rFonts w:cs="B Nazanin" w:hint="cs"/>
          <w:sz w:val="24"/>
          <w:szCs w:val="24"/>
          <w:rtl/>
        </w:rPr>
        <w:t>:</w:t>
      </w:r>
      <w:r w:rsidRPr="00657CF3">
        <w:rPr>
          <w:rFonts w:cs="B Nazanin" w:hint="cs"/>
          <w:sz w:val="24"/>
          <w:szCs w:val="24"/>
          <w:rtl/>
        </w:rPr>
        <w:t xml:space="preserve"> اداره مالیات بر ارزش افزوده بابت فروشی که </w:t>
      </w:r>
      <w:r w:rsidR="008713BE" w:rsidRPr="00657CF3">
        <w:rPr>
          <w:rFonts w:cs="B Nazanin" w:hint="cs"/>
          <w:sz w:val="24"/>
          <w:szCs w:val="24"/>
          <w:rtl/>
        </w:rPr>
        <w:t>انجام نشده است حساب</w:t>
      </w:r>
      <w:r w:rsidRPr="00657CF3">
        <w:rPr>
          <w:rFonts w:cs="B Nazanin" w:hint="cs"/>
          <w:sz w:val="24"/>
          <w:szCs w:val="24"/>
          <w:rtl/>
        </w:rPr>
        <w:t xml:space="preserve"> را بدهکار </w:t>
      </w:r>
      <w:r w:rsidR="008713BE" w:rsidRPr="00657CF3">
        <w:rPr>
          <w:rFonts w:cs="B Nazanin" w:hint="cs"/>
          <w:sz w:val="24"/>
          <w:szCs w:val="24"/>
          <w:rtl/>
        </w:rPr>
        <w:t>می کند.</w:t>
      </w:r>
    </w:p>
    <w:p w:rsidR="00546EAA" w:rsidRPr="00657CF3" w:rsidRDefault="00546EAA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جناب آقای حامد لطفی </w:t>
      </w:r>
      <w:r w:rsidR="008713BE" w:rsidRPr="00657CF3">
        <w:rPr>
          <w:rFonts w:cs="B Nazanin" w:hint="cs"/>
          <w:sz w:val="24"/>
          <w:szCs w:val="24"/>
          <w:rtl/>
        </w:rPr>
        <w:t>کارشناس حسابداری نگین رخ دالاهو:</w:t>
      </w:r>
      <w:r w:rsidRPr="00657CF3">
        <w:rPr>
          <w:rFonts w:cs="B Nazanin" w:hint="cs"/>
          <w:sz w:val="24"/>
          <w:szCs w:val="24"/>
          <w:rtl/>
        </w:rPr>
        <w:t xml:space="preserve"> ارائه راهکار در مورد دریافت ارزش افزوده از مشتری </w:t>
      </w:r>
      <w:r w:rsidR="008713BE" w:rsidRPr="00657CF3">
        <w:rPr>
          <w:rFonts w:cs="B Nazanin" w:hint="cs"/>
          <w:sz w:val="24"/>
          <w:szCs w:val="24"/>
          <w:rtl/>
        </w:rPr>
        <w:t>مورد بررسی قرار گردد و شرکت مالیات پرداخت می کند ولی از مشتری دریافت نمی کند.</w:t>
      </w:r>
      <w:r w:rsidRPr="00657CF3">
        <w:rPr>
          <w:rFonts w:cs="B Nazanin" w:hint="cs"/>
          <w:sz w:val="24"/>
          <w:szCs w:val="24"/>
          <w:rtl/>
        </w:rPr>
        <w:t xml:space="preserve">    </w:t>
      </w:r>
    </w:p>
    <w:p w:rsidR="00546EAA" w:rsidRPr="00657CF3" w:rsidRDefault="00546EAA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 سرکار خانم فرحنا</w:t>
      </w:r>
      <w:r w:rsidR="008713BE" w:rsidRPr="00657CF3">
        <w:rPr>
          <w:rFonts w:cs="B Nazanin" w:hint="cs"/>
          <w:sz w:val="24"/>
          <w:szCs w:val="24"/>
          <w:rtl/>
        </w:rPr>
        <w:t>ز صادقی مدیرمالی شرکت صنعت گستر:</w:t>
      </w:r>
      <w:r w:rsidRPr="00657CF3">
        <w:rPr>
          <w:rFonts w:cs="B Nazanin" w:hint="cs"/>
          <w:sz w:val="24"/>
          <w:szCs w:val="24"/>
          <w:rtl/>
        </w:rPr>
        <w:t xml:space="preserve"> بابت اقساطی کردن ارزش افزوده ده درصد</w:t>
      </w:r>
      <w:r w:rsidR="008713BE" w:rsidRPr="00657CF3">
        <w:rPr>
          <w:rFonts w:cs="B Nazanin" w:hint="cs"/>
          <w:sz w:val="24"/>
          <w:szCs w:val="24"/>
          <w:rtl/>
        </w:rPr>
        <w:t xml:space="preserve"> بایستی به صورت نقدی برگردد و باقی مبلغ قسطی پرداخت می شود. مشکلی که پیش می آید اقساط سنگین و همچنین اختصاص چک به هر کدام از اقساط است که این مسأله </w:t>
      </w:r>
      <w:r w:rsidR="00DB26FA" w:rsidRPr="00657CF3">
        <w:rPr>
          <w:rFonts w:cs="B Nazanin" w:hint="cs"/>
          <w:sz w:val="24"/>
          <w:szCs w:val="24"/>
          <w:rtl/>
        </w:rPr>
        <w:t>باعث صدور چک های با  تعداد بالا می شودکه مسأله بعدی صدور دسته چک جدید توسط بانک است که تا دریافت چک های قبلی صورت نمی پذیرد.</w:t>
      </w:r>
      <w:r w:rsidRPr="00657CF3">
        <w:rPr>
          <w:rFonts w:cs="B Nazanin" w:hint="cs"/>
          <w:sz w:val="24"/>
          <w:szCs w:val="24"/>
          <w:rtl/>
        </w:rPr>
        <w:t xml:space="preserve"> </w:t>
      </w:r>
    </w:p>
    <w:p w:rsidR="00FB3AC6" w:rsidRPr="00657CF3" w:rsidRDefault="00FB3AC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</w:t>
      </w:r>
      <w:r w:rsidR="008713BE" w:rsidRPr="00657CF3">
        <w:rPr>
          <w:rFonts w:cs="B Nazanin" w:hint="cs"/>
          <w:sz w:val="24"/>
          <w:szCs w:val="24"/>
          <w:rtl/>
        </w:rPr>
        <w:t>ب آقای کوهستانی شرکت بازرگانی نیما گستر: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DB26FA" w:rsidRPr="00657CF3">
        <w:rPr>
          <w:rFonts w:cs="B Nazanin" w:hint="cs"/>
          <w:sz w:val="24"/>
          <w:szCs w:val="24"/>
          <w:rtl/>
        </w:rPr>
        <w:t>شرکت نیما گستر صادر کننده است اما فروش های خارجی را بعضأ فروش داخلی برآورد کرده اند و مشکل بعدی تشخیص علی الرأس عملیات است.</w:t>
      </w:r>
    </w:p>
    <w:p w:rsidR="00FB3AC6" w:rsidRPr="00657CF3" w:rsidRDefault="00FB3AC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lastRenderedPageBreak/>
        <w:t xml:space="preserve">  جناب آقای احسان رضایی عضو هیأت مدیره شرکت درفش کاویان</w:t>
      </w:r>
      <w:r w:rsidR="00DB26FA" w:rsidRPr="00657CF3">
        <w:rPr>
          <w:rFonts w:cs="B Nazanin" w:hint="cs"/>
          <w:sz w:val="24"/>
          <w:szCs w:val="24"/>
          <w:rtl/>
        </w:rPr>
        <w:t>:</w:t>
      </w:r>
      <w:r w:rsidRPr="00657CF3">
        <w:rPr>
          <w:rFonts w:cs="B Nazanin" w:hint="cs"/>
          <w:sz w:val="24"/>
          <w:szCs w:val="24"/>
          <w:rtl/>
        </w:rPr>
        <w:t xml:space="preserve"> از بدو شروع مالیات بر ارزش افزوده</w:t>
      </w:r>
      <w:r w:rsidR="00DB26FA" w:rsidRPr="00657CF3">
        <w:rPr>
          <w:rFonts w:cs="B Nazanin" w:hint="cs"/>
          <w:sz w:val="24"/>
          <w:szCs w:val="24"/>
          <w:rtl/>
        </w:rPr>
        <w:t xml:space="preserve"> شرکت به اداره امور مالیاتی </w:t>
      </w:r>
      <w:r w:rsidRPr="00657CF3">
        <w:rPr>
          <w:rFonts w:cs="B Nazanin" w:hint="cs"/>
          <w:sz w:val="24"/>
          <w:szCs w:val="24"/>
          <w:rtl/>
        </w:rPr>
        <w:t>مراجعه</w:t>
      </w:r>
      <w:r w:rsidR="00DB26FA" w:rsidRPr="00657CF3">
        <w:rPr>
          <w:rFonts w:cs="B Nazanin" w:hint="cs"/>
          <w:sz w:val="24"/>
          <w:szCs w:val="24"/>
          <w:rtl/>
        </w:rPr>
        <w:t xml:space="preserve"> کرده است و مشمول مالیات بر ارزش افزوده نبوده است</w:t>
      </w:r>
      <w:r w:rsidRPr="00657CF3">
        <w:rPr>
          <w:rFonts w:cs="B Nazanin" w:hint="cs"/>
          <w:sz w:val="24"/>
          <w:szCs w:val="24"/>
          <w:rtl/>
        </w:rPr>
        <w:t xml:space="preserve"> در سال 95 </w:t>
      </w:r>
      <w:r w:rsidR="00DB26FA" w:rsidRPr="00657CF3">
        <w:rPr>
          <w:rFonts w:cs="B Nazanin" w:hint="cs"/>
          <w:sz w:val="24"/>
          <w:szCs w:val="24"/>
          <w:rtl/>
        </w:rPr>
        <w:t xml:space="preserve">شرکت </w:t>
      </w:r>
      <w:r w:rsidRPr="00657CF3">
        <w:rPr>
          <w:rFonts w:cs="B Nazanin" w:hint="cs"/>
          <w:sz w:val="24"/>
          <w:szCs w:val="24"/>
          <w:rtl/>
        </w:rPr>
        <w:t>مشمول</w:t>
      </w:r>
      <w:r w:rsidR="00DB26FA" w:rsidRPr="00657CF3">
        <w:rPr>
          <w:rFonts w:cs="B Nazanin" w:hint="cs"/>
          <w:sz w:val="24"/>
          <w:szCs w:val="24"/>
          <w:rtl/>
        </w:rPr>
        <w:t xml:space="preserve"> اعلام شده است.</w:t>
      </w:r>
      <w:r w:rsidRPr="00657CF3">
        <w:rPr>
          <w:rFonts w:cs="B Nazanin" w:hint="cs"/>
          <w:sz w:val="24"/>
          <w:szCs w:val="24"/>
          <w:rtl/>
        </w:rPr>
        <w:t xml:space="preserve"> اما فروش دولتی بوده و</w:t>
      </w:r>
      <w:r w:rsidR="00DB26FA" w:rsidRPr="00657CF3">
        <w:rPr>
          <w:rFonts w:cs="B Nazanin" w:hint="cs"/>
          <w:sz w:val="24"/>
          <w:szCs w:val="24"/>
          <w:rtl/>
        </w:rPr>
        <w:t xml:space="preserve"> مالیاتی از مصرف کننده</w:t>
      </w:r>
      <w:r w:rsidRPr="00657CF3">
        <w:rPr>
          <w:rFonts w:cs="B Nazanin" w:hint="cs"/>
          <w:sz w:val="24"/>
          <w:szCs w:val="24"/>
          <w:rtl/>
        </w:rPr>
        <w:t xml:space="preserve"> دریافت </w:t>
      </w:r>
      <w:r w:rsidR="00DB26FA" w:rsidRPr="00657CF3">
        <w:rPr>
          <w:rFonts w:cs="B Nazanin" w:hint="cs"/>
          <w:sz w:val="24"/>
          <w:szCs w:val="24"/>
          <w:rtl/>
        </w:rPr>
        <w:t>نشده است و باید بابت مبلغی که دریافت نکرده است مالیات بپردازد.</w:t>
      </w:r>
      <w:r w:rsidRPr="00657CF3">
        <w:rPr>
          <w:rFonts w:cs="B Nazanin" w:hint="cs"/>
          <w:sz w:val="24"/>
          <w:szCs w:val="24"/>
          <w:rtl/>
        </w:rPr>
        <w:t xml:space="preserve"> </w:t>
      </w:r>
    </w:p>
    <w:p w:rsidR="00FB3AC6" w:rsidRPr="00657CF3" w:rsidRDefault="00FB3AC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 جناب آقای حامد احمدیان مدیر عامل محترم ش</w:t>
      </w:r>
      <w:r w:rsidR="00DB26FA" w:rsidRPr="00657CF3">
        <w:rPr>
          <w:rFonts w:cs="B Nazanin" w:hint="cs"/>
          <w:sz w:val="24"/>
          <w:szCs w:val="24"/>
          <w:rtl/>
        </w:rPr>
        <w:t>رکت کشت و صنعت بهساز غذای زاگرس:</w:t>
      </w:r>
      <w:r w:rsidRPr="00657CF3">
        <w:rPr>
          <w:rFonts w:cs="B Nazanin" w:hint="cs"/>
          <w:sz w:val="24"/>
          <w:szCs w:val="24"/>
          <w:rtl/>
        </w:rPr>
        <w:t xml:space="preserve"> واحدهای صنایع غذایی سیاست های تبلیغی فروش دارند و برای محصولات اشانتیون قرار می دهند و باید برای اشانتیون نیز ارزش افزوده بپردازند </w:t>
      </w:r>
      <w:r w:rsidR="00DB26FA" w:rsidRPr="00657CF3">
        <w:rPr>
          <w:rFonts w:cs="B Nazanin" w:hint="cs"/>
          <w:sz w:val="24"/>
          <w:szCs w:val="24"/>
          <w:rtl/>
        </w:rPr>
        <w:t>در حالی که این موارد باید معاف از مالیات باشد.</w:t>
      </w:r>
    </w:p>
    <w:p w:rsidR="00CF6AC2" w:rsidRPr="00657CF3" w:rsidRDefault="000C3C56" w:rsidP="00657CF3">
      <w:pPr>
        <w:spacing w:after="0"/>
        <w:jc w:val="both"/>
        <w:rPr>
          <w:rFonts w:cs="B Nazanin" w:hint="cs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فرهاد م</w:t>
      </w:r>
      <w:r w:rsidR="00DB26FA" w:rsidRPr="00657CF3">
        <w:rPr>
          <w:rFonts w:cs="B Nazanin" w:hint="cs"/>
          <w:sz w:val="24"/>
          <w:szCs w:val="24"/>
          <w:rtl/>
        </w:rPr>
        <w:t>رزی دبیر خانه صنعت و معدن استان:</w:t>
      </w:r>
      <w:r w:rsidRPr="00657CF3">
        <w:rPr>
          <w:rFonts w:cs="B Nazanin" w:hint="cs"/>
          <w:sz w:val="24"/>
          <w:szCs w:val="24"/>
          <w:rtl/>
        </w:rPr>
        <w:t xml:space="preserve"> اکثر دفاتر کارخانجات شن و ماسه رد می شود</w:t>
      </w:r>
      <w:r w:rsidR="00DB26FA" w:rsidRPr="00657CF3">
        <w:rPr>
          <w:rFonts w:cs="B Nazanin" w:hint="cs"/>
          <w:sz w:val="24"/>
          <w:szCs w:val="24"/>
          <w:rtl/>
        </w:rPr>
        <w:t xml:space="preserve"> و درخواست کد ملی از سوی اداره مطرح می شود در صورتی که دریافت کد از تمام رانندگان غیر ممکن می باشد </w:t>
      </w:r>
      <w:r w:rsidR="00CF6AC2" w:rsidRPr="00657CF3">
        <w:rPr>
          <w:rFonts w:cs="B Nazanin" w:hint="cs"/>
          <w:sz w:val="24"/>
          <w:szCs w:val="24"/>
          <w:rtl/>
        </w:rPr>
        <w:t xml:space="preserve">و به همین دلایل بسیاری از شرکت ها علی الرأس تشخیص داده می شوند. </w:t>
      </w:r>
    </w:p>
    <w:p w:rsidR="00CF6AC2" w:rsidRPr="00657CF3" w:rsidRDefault="000C3C5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مومیوند م</w:t>
      </w:r>
      <w:r w:rsidR="00CF6AC2" w:rsidRPr="00657CF3">
        <w:rPr>
          <w:rFonts w:cs="B Nazanin" w:hint="cs"/>
          <w:sz w:val="24"/>
          <w:szCs w:val="24"/>
          <w:rtl/>
        </w:rPr>
        <w:t>دیرعامل محترم شرکت مارپیچ باختر: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CF6AC2" w:rsidRPr="00657CF3">
        <w:rPr>
          <w:rFonts w:cs="B Nazanin" w:hint="cs"/>
          <w:sz w:val="24"/>
          <w:szCs w:val="24"/>
          <w:rtl/>
        </w:rPr>
        <w:t>این شرکت از اداره امور مالیاتی طلب مبلغ بالایی دارد که باعث از بین رفتن سرمایه در گردش شرکت شده است.</w:t>
      </w:r>
    </w:p>
    <w:p w:rsidR="000C3C56" w:rsidRPr="00657CF3" w:rsidRDefault="000C3C56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 xml:space="preserve">جناب آقای حجتی </w:t>
      </w:r>
      <w:r w:rsidR="00CF6AC2" w:rsidRPr="00657CF3">
        <w:rPr>
          <w:rFonts w:cs="B Nazanin" w:hint="cs"/>
          <w:sz w:val="24"/>
          <w:szCs w:val="24"/>
          <w:rtl/>
        </w:rPr>
        <w:t>مدیر عامل محترم شرکت دینا پلاست:</w:t>
      </w:r>
      <w:r w:rsidRPr="00657CF3">
        <w:rPr>
          <w:rFonts w:cs="B Nazanin" w:hint="cs"/>
          <w:sz w:val="24"/>
          <w:szCs w:val="24"/>
          <w:rtl/>
        </w:rPr>
        <w:t xml:space="preserve"> </w:t>
      </w:r>
      <w:r w:rsidR="00D27BC0" w:rsidRPr="00657CF3">
        <w:rPr>
          <w:rFonts w:cs="B Nazanin" w:hint="cs"/>
          <w:sz w:val="24"/>
          <w:szCs w:val="24"/>
          <w:rtl/>
        </w:rPr>
        <w:t xml:space="preserve">مشکل اول این است که </w:t>
      </w:r>
      <w:r w:rsidRPr="00657CF3">
        <w:rPr>
          <w:rFonts w:cs="B Nazanin" w:hint="cs"/>
          <w:sz w:val="24"/>
          <w:szCs w:val="24"/>
          <w:rtl/>
        </w:rPr>
        <w:t xml:space="preserve">اداره مالیات بر ارزش افزوده </w:t>
      </w:r>
      <w:r w:rsidR="00CF6AC2" w:rsidRPr="00657CF3">
        <w:rPr>
          <w:rFonts w:cs="B Nazanin" w:hint="cs"/>
          <w:sz w:val="24"/>
          <w:szCs w:val="24"/>
          <w:rtl/>
        </w:rPr>
        <w:t>با کمبود نیرو مواجه است</w:t>
      </w:r>
      <w:r w:rsidRPr="00657CF3">
        <w:rPr>
          <w:rFonts w:cs="B Nazanin" w:hint="cs"/>
          <w:sz w:val="24"/>
          <w:szCs w:val="24"/>
          <w:rtl/>
        </w:rPr>
        <w:t xml:space="preserve"> و به همین دلیل نمی توانند به کارها در اسرع وقت رسیدگی </w:t>
      </w:r>
      <w:r w:rsidR="00CF6AC2" w:rsidRPr="00657CF3">
        <w:rPr>
          <w:rFonts w:cs="B Nazanin" w:hint="cs"/>
          <w:sz w:val="24"/>
          <w:szCs w:val="24"/>
          <w:rtl/>
        </w:rPr>
        <w:t>کنند</w:t>
      </w:r>
      <w:r w:rsidRPr="00657CF3">
        <w:rPr>
          <w:rFonts w:cs="B Nazanin" w:hint="cs"/>
          <w:sz w:val="24"/>
          <w:szCs w:val="24"/>
          <w:rtl/>
        </w:rPr>
        <w:t>.</w:t>
      </w:r>
      <w:r w:rsidR="00CF6AC2" w:rsidRPr="00657CF3">
        <w:rPr>
          <w:rFonts w:cs="B Nazanin" w:hint="cs"/>
          <w:sz w:val="24"/>
          <w:szCs w:val="24"/>
          <w:rtl/>
        </w:rPr>
        <w:t xml:space="preserve"> </w:t>
      </w:r>
      <w:r w:rsidRPr="00657CF3">
        <w:rPr>
          <w:rFonts w:cs="B Nazanin" w:hint="cs"/>
          <w:sz w:val="24"/>
          <w:szCs w:val="24"/>
          <w:rtl/>
        </w:rPr>
        <w:t xml:space="preserve">مشکل </w:t>
      </w:r>
      <w:r w:rsidR="00CF6AC2" w:rsidRPr="00657CF3">
        <w:rPr>
          <w:rFonts w:cs="B Nazanin" w:hint="cs"/>
          <w:sz w:val="24"/>
          <w:szCs w:val="24"/>
          <w:rtl/>
        </w:rPr>
        <w:t xml:space="preserve">دوم: </w:t>
      </w:r>
      <w:r w:rsidRPr="00657CF3">
        <w:rPr>
          <w:rFonts w:cs="B Nazanin" w:hint="cs"/>
          <w:sz w:val="24"/>
          <w:szCs w:val="24"/>
          <w:rtl/>
        </w:rPr>
        <w:t>تولید کننده های کالاهای اساسی خود باید مالیات</w:t>
      </w:r>
      <w:r w:rsidR="00D27BC0" w:rsidRPr="00657CF3">
        <w:rPr>
          <w:rFonts w:cs="B Nazanin" w:hint="cs"/>
          <w:sz w:val="24"/>
          <w:szCs w:val="24"/>
          <w:rtl/>
        </w:rPr>
        <w:t xml:space="preserve"> </w:t>
      </w:r>
      <w:r w:rsidRPr="00657CF3">
        <w:rPr>
          <w:rFonts w:cs="B Nazanin" w:hint="cs"/>
          <w:sz w:val="24"/>
          <w:szCs w:val="24"/>
          <w:rtl/>
        </w:rPr>
        <w:t xml:space="preserve">برارزش افزوده بپردازند ولی از مصرف کنند نباید مالیاتی دریافت کنند چون کالاهای اساسی </w:t>
      </w:r>
      <w:r w:rsidR="00D27BC0" w:rsidRPr="00657CF3">
        <w:rPr>
          <w:rFonts w:cs="B Nazanin" w:hint="cs"/>
          <w:sz w:val="24"/>
          <w:szCs w:val="24"/>
          <w:rtl/>
        </w:rPr>
        <w:t>معاف از مالیات می باشد.</w:t>
      </w:r>
    </w:p>
    <w:p w:rsidR="00D27BC0" w:rsidRPr="00657CF3" w:rsidRDefault="00D27BC0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جناب آقای جهانبخش شکری ریا</w:t>
      </w:r>
      <w:r w:rsidR="00CF6AC2" w:rsidRPr="00657CF3">
        <w:rPr>
          <w:rFonts w:cs="B Nazanin" w:hint="cs"/>
          <w:sz w:val="24"/>
          <w:szCs w:val="24"/>
          <w:rtl/>
        </w:rPr>
        <w:t>ست محترم خانه صنعت و معدن استان:</w:t>
      </w:r>
      <w:r w:rsidRPr="00657CF3">
        <w:rPr>
          <w:rFonts w:cs="B Nazanin" w:hint="cs"/>
          <w:sz w:val="24"/>
          <w:szCs w:val="24"/>
          <w:rtl/>
        </w:rPr>
        <w:t xml:space="preserve"> استان ما استانی توسعه نیافته است و به همین دلیل باید اداره مالیات </w:t>
      </w:r>
      <w:r w:rsidR="00CF6AC2" w:rsidRPr="00657CF3">
        <w:rPr>
          <w:rFonts w:cs="B Nazanin" w:hint="cs"/>
          <w:sz w:val="24"/>
          <w:szCs w:val="24"/>
          <w:rtl/>
        </w:rPr>
        <w:t>درصد پرداخت مالیات</w:t>
      </w:r>
      <w:r w:rsidRPr="00657CF3">
        <w:rPr>
          <w:rFonts w:cs="B Nazanin" w:hint="cs"/>
          <w:sz w:val="24"/>
          <w:szCs w:val="24"/>
          <w:rtl/>
        </w:rPr>
        <w:t xml:space="preserve"> را برای استان های توسعه نیافته پایین بیاورند .</w:t>
      </w:r>
    </w:p>
    <w:p w:rsidR="00546EAA" w:rsidRPr="00657CF3" w:rsidRDefault="00D27BC0" w:rsidP="00657CF3">
      <w:pPr>
        <w:spacing w:after="0"/>
        <w:jc w:val="both"/>
        <w:rPr>
          <w:rFonts w:cs="B Nazanin"/>
          <w:sz w:val="24"/>
          <w:szCs w:val="24"/>
          <w:rtl/>
        </w:rPr>
      </w:pPr>
      <w:r w:rsidRPr="00657CF3">
        <w:rPr>
          <w:rFonts w:cs="B Nazanin" w:hint="cs"/>
          <w:sz w:val="24"/>
          <w:szCs w:val="24"/>
          <w:rtl/>
        </w:rPr>
        <w:t>در انتها پس از ارائه مشکلات جناب آقای ملک</w:t>
      </w:r>
      <w:r w:rsidR="00CF6AC2" w:rsidRPr="00657CF3">
        <w:rPr>
          <w:rFonts w:cs="B Nazanin" w:hint="cs"/>
          <w:sz w:val="24"/>
          <w:szCs w:val="24"/>
          <w:rtl/>
        </w:rPr>
        <w:t xml:space="preserve">شاهی مدیر کل محترم امور مالیاتی عنوان کردند: </w:t>
      </w:r>
      <w:r w:rsidRPr="00657CF3">
        <w:rPr>
          <w:rFonts w:cs="B Nazanin" w:hint="cs"/>
          <w:sz w:val="24"/>
          <w:szCs w:val="24"/>
          <w:rtl/>
        </w:rPr>
        <w:t xml:space="preserve">کمبود نیرو در بخش ارزش افزوده شدید احساس می شود و بارها از تهران درخواست جذب نیرو </w:t>
      </w:r>
      <w:r w:rsidR="00CF6AC2" w:rsidRPr="00657CF3">
        <w:rPr>
          <w:rFonts w:cs="B Nazanin" w:hint="cs"/>
          <w:sz w:val="24"/>
          <w:szCs w:val="24"/>
          <w:rtl/>
        </w:rPr>
        <w:t>شده است</w:t>
      </w:r>
      <w:r w:rsidRPr="00657CF3">
        <w:rPr>
          <w:rFonts w:cs="B Nazanin" w:hint="cs"/>
          <w:sz w:val="24"/>
          <w:szCs w:val="24"/>
          <w:rtl/>
        </w:rPr>
        <w:t xml:space="preserve"> و </w:t>
      </w:r>
      <w:r w:rsidR="00CF6AC2" w:rsidRPr="00657CF3">
        <w:rPr>
          <w:rFonts w:cs="B Nazanin" w:hint="cs"/>
          <w:sz w:val="24"/>
          <w:szCs w:val="24"/>
          <w:rtl/>
        </w:rPr>
        <w:t xml:space="preserve">در خصوص </w:t>
      </w:r>
      <w:r w:rsidRPr="00657CF3">
        <w:rPr>
          <w:rFonts w:cs="B Nazanin" w:hint="cs"/>
          <w:sz w:val="24"/>
          <w:szCs w:val="24"/>
          <w:rtl/>
        </w:rPr>
        <w:t>بحث استرداد مالیات درخواست استردادها</w:t>
      </w:r>
      <w:r w:rsidR="00CF6AC2" w:rsidRPr="00657CF3">
        <w:rPr>
          <w:rFonts w:cs="B Nazanin" w:hint="cs"/>
          <w:sz w:val="24"/>
          <w:szCs w:val="24"/>
          <w:rtl/>
        </w:rPr>
        <w:t xml:space="preserve"> بایستی به صورت</w:t>
      </w:r>
      <w:r w:rsidRPr="00657CF3">
        <w:rPr>
          <w:rFonts w:cs="B Nazanin" w:hint="cs"/>
          <w:sz w:val="24"/>
          <w:szCs w:val="24"/>
          <w:rtl/>
        </w:rPr>
        <w:t xml:space="preserve"> سیستمی باشد که سریع تر</w:t>
      </w:r>
      <w:r w:rsidR="001E3F47" w:rsidRPr="00657CF3">
        <w:rPr>
          <w:rFonts w:cs="B Nazanin" w:hint="cs"/>
          <w:sz w:val="24"/>
          <w:szCs w:val="24"/>
          <w:rtl/>
        </w:rPr>
        <w:t xml:space="preserve"> انجام بگیرد در غیر این صورت</w:t>
      </w:r>
      <w:r w:rsidR="00CF6AC2" w:rsidRPr="00657CF3">
        <w:rPr>
          <w:rFonts w:cs="B Nazanin" w:hint="cs"/>
          <w:sz w:val="24"/>
          <w:szCs w:val="24"/>
          <w:rtl/>
        </w:rPr>
        <w:t xml:space="preserve"> استرداد</w:t>
      </w:r>
      <w:r w:rsidR="001E3F47" w:rsidRPr="00657CF3">
        <w:rPr>
          <w:rFonts w:cs="B Nazanin" w:hint="cs"/>
          <w:sz w:val="24"/>
          <w:szCs w:val="24"/>
          <w:rtl/>
        </w:rPr>
        <w:t xml:space="preserve"> زمان بر </w:t>
      </w:r>
      <w:r w:rsidR="00CF6AC2" w:rsidRPr="00657CF3">
        <w:rPr>
          <w:rFonts w:cs="B Nazanin" w:hint="cs"/>
          <w:sz w:val="24"/>
          <w:szCs w:val="24"/>
          <w:rtl/>
        </w:rPr>
        <w:t>می باشد</w:t>
      </w:r>
      <w:r w:rsidR="001E3F47" w:rsidRPr="00657CF3">
        <w:rPr>
          <w:rFonts w:cs="B Nazanin" w:hint="cs"/>
          <w:sz w:val="24"/>
          <w:szCs w:val="24"/>
          <w:rtl/>
        </w:rPr>
        <w:t xml:space="preserve"> و در ادامه بیان داشتند که همه تجار و بازرگانان برای رفع مشکلاتشان</w:t>
      </w:r>
      <w:r w:rsidR="00CF6AC2" w:rsidRPr="00657CF3">
        <w:rPr>
          <w:rFonts w:cs="B Nazanin" w:hint="cs"/>
          <w:sz w:val="24"/>
          <w:szCs w:val="24"/>
          <w:rtl/>
        </w:rPr>
        <w:t xml:space="preserve"> می توانند به دفتر ریاست مراجعه کنند و </w:t>
      </w:r>
      <w:r w:rsidR="001E3F47" w:rsidRPr="00657CF3">
        <w:rPr>
          <w:rFonts w:cs="B Nazanin" w:hint="cs"/>
          <w:sz w:val="24"/>
          <w:szCs w:val="24"/>
          <w:rtl/>
        </w:rPr>
        <w:t>مشکل را بیان</w:t>
      </w:r>
      <w:r w:rsidR="00CF6AC2" w:rsidRPr="00657CF3">
        <w:rPr>
          <w:rFonts w:cs="B Nazanin" w:hint="cs"/>
          <w:sz w:val="24"/>
          <w:szCs w:val="24"/>
          <w:rtl/>
        </w:rPr>
        <w:t xml:space="preserve"> کنند تا رسیدگی لازم صورت پذیرد.</w:t>
      </w:r>
    </w:p>
    <w:p w:rsidR="00CC01DB" w:rsidRPr="00DB77D5" w:rsidRDefault="00CC01DB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657CF3" w:rsidRDefault="00CF6AC2" w:rsidP="003C035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57CF3">
              <w:rPr>
                <w:rFonts w:cs="B Nazanin" w:hint="cs"/>
                <w:sz w:val="24"/>
                <w:szCs w:val="24"/>
                <w:rtl/>
              </w:rPr>
              <w:t xml:space="preserve">مقرر شد مشکلات واحدهای اقتصادی در خصوص مالیات بر ارزش افزوده </w:t>
            </w:r>
            <w:r w:rsidR="00657CF3" w:rsidRPr="00657CF3">
              <w:rPr>
                <w:rFonts w:cs="B Nazanin" w:hint="cs"/>
                <w:sz w:val="24"/>
                <w:szCs w:val="24"/>
                <w:rtl/>
              </w:rPr>
              <w:t xml:space="preserve">جهت بررسی بیشتر </w:t>
            </w:r>
            <w:r w:rsidRPr="00657CF3">
              <w:rPr>
                <w:rFonts w:cs="B Nazanin" w:hint="cs"/>
                <w:sz w:val="24"/>
                <w:szCs w:val="24"/>
                <w:rtl/>
              </w:rPr>
              <w:t xml:space="preserve">به صورت مکتوب </w:t>
            </w:r>
            <w:r w:rsidR="00657CF3" w:rsidRPr="00657CF3">
              <w:rPr>
                <w:rFonts w:cs="B Nazanin" w:hint="cs"/>
                <w:sz w:val="24"/>
                <w:szCs w:val="24"/>
                <w:rtl/>
              </w:rPr>
              <w:t>به اداره کل امور مالیاتی ارسال گردد تا در اسرع وقت رسیدگی های مقتضی صورت پذیرد.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657CF3" w:rsidRDefault="00657CF3" w:rsidP="00597AFA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57CF3">
              <w:rPr>
                <w:rFonts w:cs="B Nazanin" w:hint="cs"/>
                <w:sz w:val="24"/>
                <w:szCs w:val="24"/>
                <w:rtl/>
              </w:rPr>
              <w:t xml:space="preserve">واحدهای اقتصادی فعال </w:t>
            </w:r>
          </w:p>
          <w:p w:rsidR="00657CF3" w:rsidRPr="00657CF3" w:rsidRDefault="00657CF3" w:rsidP="00597AFA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57CF3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</w:p>
          <w:p w:rsidR="00657CF3" w:rsidRDefault="00657CF3" w:rsidP="00597AF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657CF3">
              <w:rPr>
                <w:rFonts w:cs="B Nazanin" w:hint="cs"/>
                <w:sz w:val="24"/>
                <w:szCs w:val="24"/>
                <w:rtl/>
              </w:rPr>
              <w:t>اداره کل امور مالیاتی</w:t>
            </w: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p w:rsidR="00657CF3" w:rsidRPr="00D00C59" w:rsidRDefault="00657CF3">
      <w:pPr>
        <w:rPr>
          <w:rFonts w:cs="B Nazanin"/>
          <w:sz w:val="26"/>
          <w:szCs w:val="26"/>
        </w:rPr>
      </w:pPr>
    </w:p>
    <w:sectPr w:rsidR="00657CF3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45" w:rsidRDefault="009B0D45" w:rsidP="000374E4">
      <w:pPr>
        <w:spacing w:after="0" w:line="240" w:lineRule="auto"/>
      </w:pPr>
      <w:r>
        <w:separator/>
      </w:r>
    </w:p>
  </w:endnote>
  <w:endnote w:type="continuationSeparator" w:id="0">
    <w:p w:rsidR="009B0D45" w:rsidRDefault="009B0D45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7CF3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45" w:rsidRDefault="009B0D45" w:rsidP="000374E4">
      <w:pPr>
        <w:spacing w:after="0" w:line="240" w:lineRule="auto"/>
      </w:pPr>
      <w:r>
        <w:separator/>
      </w:r>
    </w:p>
  </w:footnote>
  <w:footnote w:type="continuationSeparator" w:id="0">
    <w:p w:rsidR="009B0D45" w:rsidRDefault="009B0D45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4564C"/>
    <w:rsid w:val="00076C30"/>
    <w:rsid w:val="00091CB1"/>
    <w:rsid w:val="000A41AB"/>
    <w:rsid w:val="000B0AB7"/>
    <w:rsid w:val="000B34E4"/>
    <w:rsid w:val="000C3C56"/>
    <w:rsid w:val="000C61BE"/>
    <w:rsid w:val="000D4112"/>
    <w:rsid w:val="000E0033"/>
    <w:rsid w:val="000E6D7D"/>
    <w:rsid w:val="000F2A48"/>
    <w:rsid w:val="00103B0E"/>
    <w:rsid w:val="00113E62"/>
    <w:rsid w:val="001255BB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0236"/>
    <w:rsid w:val="001E3F47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53627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7001E"/>
    <w:rsid w:val="00370757"/>
    <w:rsid w:val="00372379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071DC"/>
    <w:rsid w:val="004244D4"/>
    <w:rsid w:val="00435F94"/>
    <w:rsid w:val="00447B94"/>
    <w:rsid w:val="00465D37"/>
    <w:rsid w:val="00471854"/>
    <w:rsid w:val="00481C68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E2307"/>
    <w:rsid w:val="004F2590"/>
    <w:rsid w:val="00505A9C"/>
    <w:rsid w:val="00541C57"/>
    <w:rsid w:val="005441CE"/>
    <w:rsid w:val="00546EAA"/>
    <w:rsid w:val="00564EE6"/>
    <w:rsid w:val="00594E4E"/>
    <w:rsid w:val="00597AFA"/>
    <w:rsid w:val="005D3282"/>
    <w:rsid w:val="005E656B"/>
    <w:rsid w:val="00612F81"/>
    <w:rsid w:val="00615202"/>
    <w:rsid w:val="00617952"/>
    <w:rsid w:val="00620E5D"/>
    <w:rsid w:val="006363F7"/>
    <w:rsid w:val="00647492"/>
    <w:rsid w:val="00657CF3"/>
    <w:rsid w:val="00681527"/>
    <w:rsid w:val="00681663"/>
    <w:rsid w:val="00687B6E"/>
    <w:rsid w:val="00687B7B"/>
    <w:rsid w:val="006901D5"/>
    <w:rsid w:val="006C0890"/>
    <w:rsid w:val="006C1628"/>
    <w:rsid w:val="006C1C9A"/>
    <w:rsid w:val="006C3D62"/>
    <w:rsid w:val="006E3EBC"/>
    <w:rsid w:val="006E7780"/>
    <w:rsid w:val="006F5E1B"/>
    <w:rsid w:val="006F7B55"/>
    <w:rsid w:val="0070531F"/>
    <w:rsid w:val="00710E71"/>
    <w:rsid w:val="00717E21"/>
    <w:rsid w:val="00721246"/>
    <w:rsid w:val="00730C9A"/>
    <w:rsid w:val="00730E47"/>
    <w:rsid w:val="0074606D"/>
    <w:rsid w:val="00750870"/>
    <w:rsid w:val="00770876"/>
    <w:rsid w:val="0077449E"/>
    <w:rsid w:val="00776A5D"/>
    <w:rsid w:val="007B0FD0"/>
    <w:rsid w:val="007C59E2"/>
    <w:rsid w:val="007D2FA3"/>
    <w:rsid w:val="007E33F1"/>
    <w:rsid w:val="007E5ABA"/>
    <w:rsid w:val="00812BF5"/>
    <w:rsid w:val="00813BF2"/>
    <w:rsid w:val="008250CF"/>
    <w:rsid w:val="0086281C"/>
    <w:rsid w:val="0086343F"/>
    <w:rsid w:val="0086732E"/>
    <w:rsid w:val="008713B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508BF"/>
    <w:rsid w:val="009542C5"/>
    <w:rsid w:val="0095457D"/>
    <w:rsid w:val="00963A3B"/>
    <w:rsid w:val="009945B9"/>
    <w:rsid w:val="009A1CEE"/>
    <w:rsid w:val="009A79B3"/>
    <w:rsid w:val="009B0D45"/>
    <w:rsid w:val="009B1444"/>
    <w:rsid w:val="009B5522"/>
    <w:rsid w:val="00A00356"/>
    <w:rsid w:val="00A27A3B"/>
    <w:rsid w:val="00A93A59"/>
    <w:rsid w:val="00AA272A"/>
    <w:rsid w:val="00AA49FE"/>
    <w:rsid w:val="00AA5B2B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F03F8"/>
    <w:rsid w:val="00C00D7B"/>
    <w:rsid w:val="00C0713C"/>
    <w:rsid w:val="00C11154"/>
    <w:rsid w:val="00C3119C"/>
    <w:rsid w:val="00C31EE6"/>
    <w:rsid w:val="00C329BF"/>
    <w:rsid w:val="00C36B6E"/>
    <w:rsid w:val="00C426A2"/>
    <w:rsid w:val="00C46EAD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01DB"/>
    <w:rsid w:val="00CC5359"/>
    <w:rsid w:val="00CC5B5F"/>
    <w:rsid w:val="00CD2465"/>
    <w:rsid w:val="00CD73F0"/>
    <w:rsid w:val="00CD7F35"/>
    <w:rsid w:val="00CE2637"/>
    <w:rsid w:val="00CF4B74"/>
    <w:rsid w:val="00CF6AC2"/>
    <w:rsid w:val="00D00C59"/>
    <w:rsid w:val="00D01D72"/>
    <w:rsid w:val="00D145A0"/>
    <w:rsid w:val="00D27BC0"/>
    <w:rsid w:val="00D535AC"/>
    <w:rsid w:val="00D65903"/>
    <w:rsid w:val="00D66CE8"/>
    <w:rsid w:val="00D761CA"/>
    <w:rsid w:val="00D829AC"/>
    <w:rsid w:val="00D96237"/>
    <w:rsid w:val="00DA11DB"/>
    <w:rsid w:val="00DB21F3"/>
    <w:rsid w:val="00DB26FA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57411"/>
    <w:rsid w:val="00E6279E"/>
    <w:rsid w:val="00E86014"/>
    <w:rsid w:val="00EA2CE7"/>
    <w:rsid w:val="00EE0130"/>
    <w:rsid w:val="00EF0512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B1166"/>
    <w:rsid w:val="00FB3AC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organic</dc:creator>
  <cp:lastModifiedBy>R!!!</cp:lastModifiedBy>
  <cp:revision>6</cp:revision>
  <cp:lastPrinted>2017-10-18T05:46:00Z</cp:lastPrinted>
  <dcterms:created xsi:type="dcterms:W3CDTF">2017-10-22T09:56:00Z</dcterms:created>
  <dcterms:modified xsi:type="dcterms:W3CDTF">2017-10-23T07:46:00Z</dcterms:modified>
</cp:coreProperties>
</file>