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C8" w:rsidRDefault="00924CC8" w:rsidP="00924CC8">
      <w:pPr>
        <w:spacing w:after="160" w:line="256" w:lineRule="auto"/>
        <w:jc w:val="both"/>
        <w:rPr>
          <w:rFonts w:eastAsia="Calibri" w:cs="B Nazanin"/>
          <w:sz w:val="24"/>
          <w:szCs w:val="24"/>
        </w:rPr>
      </w:pPr>
      <w:bookmarkStart w:id="0" w:name="_GoBack"/>
      <w:bookmarkEnd w:id="0"/>
    </w:p>
    <w:tbl>
      <w:tblPr>
        <w:bidiVisual/>
        <w:tblW w:w="10142" w:type="dxa"/>
        <w:tblInd w:w="-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7724"/>
        <w:gridCol w:w="1843"/>
      </w:tblGrid>
      <w:tr w:rsidR="00924CC8" w:rsidTr="00924CC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24CC8" w:rsidRDefault="00924CC8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24CC8" w:rsidRDefault="00924CC8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مصوبات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24CC8" w:rsidRDefault="00924CC8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دستگاه مربوطه جهت اجرا</w:t>
            </w:r>
          </w:p>
        </w:tc>
      </w:tr>
      <w:tr w:rsidR="00924CC8" w:rsidTr="00924CC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8" w:rsidRDefault="00924CC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8" w:rsidRDefault="00924CC8">
            <w:pPr>
              <w:spacing w:line="240" w:lineRule="auto"/>
              <w:jc w:val="both"/>
              <w:rPr>
                <w:rFonts w:eastAsia="Calibri" w:cs="B Nazanin"/>
                <w:sz w:val="24"/>
                <w:szCs w:val="24"/>
              </w:rPr>
            </w:pPr>
            <w:r>
              <w:rPr>
                <w:rFonts w:eastAsia="Calibri" w:cs="B Nazanin" w:hint="cs"/>
                <w:sz w:val="24"/>
                <w:szCs w:val="24"/>
                <w:rtl/>
              </w:rPr>
              <w:t>مقرر شد اداره کل امور مالیاتی، گزارش کاملی از میزان، موارد پرداخت و لیست شرکت</w:t>
            </w:r>
            <w:r>
              <w:rPr>
                <w:rFonts w:eastAsia="Calibri" w:cs="B Nazanin" w:hint="cs"/>
                <w:sz w:val="24"/>
                <w:szCs w:val="24"/>
                <w:rtl/>
              </w:rPr>
              <w:softHyphen/>
              <w:t xml:space="preserve">هایی که مالیات بر ارزش افزوده آنها در سال 1395 و 1396 برابر ماده 34 عودت داده شده است را در جلسه بعدی شورای گفتگو ارائه نماید.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8" w:rsidRDefault="00924CC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24CC8" w:rsidRDefault="00924CC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اداره کل امور مالیاتی</w:t>
            </w:r>
          </w:p>
        </w:tc>
      </w:tr>
      <w:tr w:rsidR="00924CC8" w:rsidTr="00924CC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8" w:rsidRDefault="00924CC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924CC8" w:rsidRDefault="00924CC8">
            <w:pPr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  <w:p w:rsidR="00924CC8" w:rsidRDefault="00924CC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8" w:rsidRDefault="00924CC8">
            <w:pPr>
              <w:spacing w:line="240" w:lineRule="auto"/>
              <w:jc w:val="both"/>
              <w:rPr>
                <w:rFonts w:eastAsia="Calibri" w:cs="B Nazanin"/>
                <w:sz w:val="24"/>
                <w:szCs w:val="24"/>
              </w:rPr>
            </w:pPr>
            <w:r>
              <w:rPr>
                <w:rFonts w:eastAsia="Calibri" w:cs="B Nazanin" w:hint="cs"/>
                <w:sz w:val="24"/>
                <w:szCs w:val="24"/>
                <w:rtl/>
              </w:rPr>
              <w:t>مقرر شد اتاق بازرگانی، صنایع و معادن و کشاورزی کرمانشاه نسبت به انجام فراخوان در جهت دریافت اطلاعات از واحدها و فعالین اقتصادی در ارتباط با اجرای ماده 34 رفع موانع تولید، اقدام و نتیجه را در جلسات آتی شورا اعلام نماید.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8" w:rsidRDefault="00924CC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اتاق بازرگانی، صنایع</w:t>
            </w:r>
            <w:r>
              <w:rPr>
                <w:rFonts w:eastAsia="Calibri" w:cs="B Nazanin" w:hint="cs"/>
                <w:sz w:val="24"/>
                <w:szCs w:val="24"/>
                <w:rtl/>
              </w:rPr>
              <w:t xml:space="preserve"> و</w:t>
            </w:r>
            <w:r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 xml:space="preserve"> معادن و کشاورزی کرمانشاه</w:t>
            </w:r>
          </w:p>
        </w:tc>
      </w:tr>
      <w:tr w:rsidR="00924CC8" w:rsidTr="00924CC8">
        <w:trPr>
          <w:trHeight w:val="126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8" w:rsidRDefault="00924CC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924CC8" w:rsidRDefault="00924CC8">
            <w:pPr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  <w:p w:rsidR="00924CC8" w:rsidRDefault="00924CC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8" w:rsidRDefault="00924CC8">
            <w:pPr>
              <w:spacing w:line="240" w:lineRule="auto"/>
              <w:jc w:val="both"/>
              <w:rPr>
                <w:rFonts w:eastAsia="Calibri" w:cs="B Nazanin"/>
                <w:sz w:val="24"/>
                <w:szCs w:val="24"/>
              </w:rPr>
            </w:pPr>
            <w:r>
              <w:rPr>
                <w:rFonts w:eastAsia="Calibri" w:cs="B Nazanin" w:hint="cs"/>
                <w:sz w:val="24"/>
                <w:szCs w:val="24"/>
                <w:rtl/>
              </w:rPr>
              <w:t>مقرر شد اطلاع رسانی از سوی اداره کل امور مالیاتی و اتاق بازرگانی به واحدهای اقتصادی مبنی بر تسلیم درخواست</w:t>
            </w:r>
            <w:r>
              <w:rPr>
                <w:rFonts w:eastAsia="Calibri" w:cs="B Nazanin" w:hint="cs"/>
                <w:sz w:val="24"/>
                <w:szCs w:val="24"/>
                <w:rtl/>
              </w:rPr>
              <w:softHyphen/>
              <w:t xml:space="preserve">های عودت مالیات بر ارزش افزوده صادرات قبل از ارائه اظهار نامه فصلی، صورت پذیرد.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8" w:rsidRDefault="00924CC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اتاق بازرگانی، صنایع</w:t>
            </w:r>
            <w:r>
              <w:rPr>
                <w:rFonts w:eastAsia="Calibri" w:cs="B Nazanin" w:hint="cs"/>
                <w:sz w:val="24"/>
                <w:szCs w:val="24"/>
                <w:rtl/>
              </w:rPr>
              <w:t xml:space="preserve"> و</w:t>
            </w:r>
            <w:r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 xml:space="preserve"> معادن و کشاورزی کرمانشاه</w:t>
            </w:r>
          </w:p>
          <w:p w:rsidR="00924CC8" w:rsidRDefault="00924CC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اداره امور مالیاتی</w:t>
            </w:r>
          </w:p>
        </w:tc>
      </w:tr>
      <w:tr w:rsidR="00924CC8" w:rsidTr="00924CC8">
        <w:trPr>
          <w:trHeight w:val="111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8" w:rsidRDefault="00924CC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924CC8" w:rsidRDefault="00924CC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8" w:rsidRDefault="00924CC8">
            <w:pPr>
              <w:spacing w:after="0" w:line="240" w:lineRule="auto"/>
              <w:contextualSpacing/>
              <w:jc w:val="both"/>
              <w:rPr>
                <w:rFonts w:eastAsia="Calibri" w:cs="B Nazanin"/>
                <w:sz w:val="24"/>
                <w:szCs w:val="24"/>
                <w:rtl/>
              </w:rPr>
            </w:pPr>
            <w:r>
              <w:rPr>
                <w:rFonts w:eastAsia="Calibri" w:cs="B Nazanin" w:hint="cs"/>
                <w:sz w:val="24"/>
                <w:szCs w:val="24"/>
                <w:rtl/>
              </w:rPr>
              <w:t xml:space="preserve">با کلیات برنامه استان الکترونیک ارائه شده توسط سازمان نظام صنفی رایانه موافقت شد و مقرر گردید </w:t>
            </w:r>
          </w:p>
          <w:p w:rsidR="00924CC8" w:rsidRDefault="00924CC8">
            <w:pPr>
              <w:spacing w:after="0" w:line="240" w:lineRule="auto"/>
              <w:contextualSpacing/>
              <w:jc w:val="both"/>
              <w:rPr>
                <w:rFonts w:eastAsia="Calibri" w:cs="B Nazanin" w:hint="cs"/>
                <w:sz w:val="24"/>
                <w:szCs w:val="24"/>
                <w:rtl/>
              </w:rPr>
            </w:pPr>
            <w:r>
              <w:rPr>
                <w:rFonts w:eastAsia="Calibri" w:cs="B Nazanin" w:hint="cs"/>
                <w:sz w:val="24"/>
                <w:szCs w:val="24"/>
                <w:rtl/>
              </w:rPr>
              <w:t>به منظور عملیاتی کردن برنامه مذکور، موضوع در جلسه کارگروه فناوری اطلاعات استانداری با ریاست جناب آقای  مهندس رحیمی مورد بررسی دقیق قرار گرفته و نتایج به شورای گفتگو منعکس گردد.</w:t>
            </w:r>
          </w:p>
          <w:p w:rsidR="00924CC8" w:rsidRDefault="00924CC8">
            <w:pPr>
              <w:spacing w:after="0" w:line="240" w:lineRule="auto"/>
              <w:contextualSpacing/>
              <w:jc w:val="both"/>
              <w:rPr>
                <w:rFonts w:eastAsia="Calibri" w:cs="B Nazanin"/>
                <w:sz w:val="24"/>
                <w:szCs w:val="24"/>
              </w:rPr>
            </w:pPr>
            <w:r>
              <w:rPr>
                <w:rFonts w:eastAsia="Calibri" w:cs="B Nazanin" w:hint="cs"/>
                <w:sz w:val="24"/>
                <w:szCs w:val="24"/>
                <w:rtl/>
              </w:rPr>
              <w:t xml:space="preserve">ضمنا مقرر شد در کارگروه یاد شده از اتاق بازرگانی به عنوان دبیر شورای گفتگوی دولت و بخش خصوصی و سازمان نظام صنفی رایانه دعوت لازم به عمل آید.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8" w:rsidRDefault="00924CC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24CC8" w:rsidRDefault="00924CC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دبیرخانه شورای گفتگوی دولت و بخش خصوصی</w:t>
            </w:r>
          </w:p>
        </w:tc>
      </w:tr>
      <w:tr w:rsidR="00924CC8" w:rsidTr="00924CC8">
        <w:trPr>
          <w:trHeight w:val="98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8" w:rsidRDefault="00924CC8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924CC8" w:rsidRDefault="00924CC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8" w:rsidRDefault="00924CC8">
            <w:pPr>
              <w:spacing w:line="240" w:lineRule="auto"/>
              <w:jc w:val="both"/>
              <w:rPr>
                <w:rFonts w:eastAsia="Calibri" w:cs="B Nazanin"/>
                <w:sz w:val="24"/>
                <w:szCs w:val="24"/>
              </w:rPr>
            </w:pPr>
            <w:r>
              <w:rPr>
                <w:rFonts w:eastAsia="Calibri" w:cs="B Nazanin" w:hint="cs"/>
                <w:sz w:val="24"/>
                <w:szCs w:val="24"/>
                <w:rtl/>
              </w:rPr>
              <w:t>مقرر گردید مکاتبه</w:t>
            </w:r>
            <w:r>
              <w:rPr>
                <w:rFonts w:eastAsia="Calibri" w:cs="B Nazanin" w:hint="cs"/>
                <w:sz w:val="24"/>
                <w:szCs w:val="24"/>
                <w:rtl/>
              </w:rPr>
              <w:softHyphen/>
              <w:t>ای توسط دادستان محترم جهت افزایش اعتبار گواهی سوء پیشینه از یک ماه به سه ماه با مقامات مسئول کشوری صورت پذیرد.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8" w:rsidRDefault="00924CC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24CC8" w:rsidRDefault="00924CC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دادستانی کرمانشاه</w:t>
            </w:r>
          </w:p>
        </w:tc>
      </w:tr>
      <w:tr w:rsidR="00924CC8" w:rsidTr="00924CC8">
        <w:trPr>
          <w:trHeight w:val="89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8" w:rsidRDefault="00924CC8">
            <w:pPr>
              <w:spacing w:after="0" w:line="240" w:lineRule="auto"/>
              <w:jc w:val="center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  <w:p w:rsidR="00924CC8" w:rsidRDefault="00924CC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i/>
                <w:iCs/>
                <w:sz w:val="24"/>
                <w:szCs w:val="24"/>
                <w:rtl/>
              </w:rPr>
              <w:t>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8" w:rsidRDefault="00924CC8">
            <w:pPr>
              <w:spacing w:line="240" w:lineRule="auto"/>
              <w:jc w:val="both"/>
              <w:rPr>
                <w:rFonts w:eastAsia="Calibri" w:cs="B Nazanin"/>
                <w:sz w:val="24"/>
                <w:szCs w:val="24"/>
              </w:rPr>
            </w:pPr>
            <w:r>
              <w:rPr>
                <w:rFonts w:eastAsia="Calibri" w:cs="B Nazanin" w:hint="cs"/>
                <w:sz w:val="24"/>
                <w:szCs w:val="24"/>
                <w:rtl/>
              </w:rPr>
              <w:t>مقرر شد مکاتبه</w:t>
            </w:r>
            <w:r>
              <w:rPr>
                <w:rFonts w:eastAsia="Calibri" w:cs="B Nazanin" w:hint="cs"/>
                <w:sz w:val="24"/>
                <w:szCs w:val="24"/>
                <w:rtl/>
              </w:rPr>
              <w:softHyphen/>
              <w:t>ای توسط شورای عالی بانک</w:t>
            </w:r>
            <w:r>
              <w:rPr>
                <w:rFonts w:eastAsia="Calibri" w:cs="B Nazanin" w:hint="cs"/>
                <w:sz w:val="24"/>
                <w:szCs w:val="24"/>
                <w:rtl/>
              </w:rPr>
              <w:softHyphen/>
              <w:t>ها جهت وحدت رویه و افتتاح حساب شرکت در شرف تأسیس با کلیه بانک</w:t>
            </w:r>
            <w:r>
              <w:rPr>
                <w:rFonts w:eastAsia="Calibri" w:cs="B Nazanin" w:hint="cs"/>
                <w:sz w:val="24"/>
                <w:szCs w:val="24"/>
                <w:rtl/>
              </w:rPr>
              <w:softHyphen/>
              <w:t xml:space="preserve">های استان صورت پذیرد.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8" w:rsidRDefault="00924CC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24CC8" w:rsidRDefault="00924CC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شورای عالی بانک ها</w:t>
            </w:r>
          </w:p>
        </w:tc>
      </w:tr>
      <w:tr w:rsidR="00924CC8" w:rsidTr="00924CC8">
        <w:trPr>
          <w:trHeight w:val="5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8" w:rsidRDefault="00924CC8">
            <w:pPr>
              <w:spacing w:after="0" w:line="240" w:lineRule="auto"/>
              <w:jc w:val="center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  <w:p w:rsidR="00924CC8" w:rsidRDefault="00924CC8">
            <w:pPr>
              <w:spacing w:after="0" w:line="240" w:lineRule="auto"/>
              <w:jc w:val="center"/>
              <w:rPr>
                <w:rFonts w:cs="B Nazanin" w:hint="cs"/>
                <w:i/>
                <w:iCs/>
                <w:sz w:val="24"/>
                <w:szCs w:val="24"/>
                <w:rtl/>
              </w:rPr>
            </w:pPr>
            <w:r>
              <w:rPr>
                <w:rFonts w:cs="B Nazanin" w:hint="cs"/>
                <w:i/>
                <w:iCs/>
                <w:sz w:val="24"/>
                <w:szCs w:val="24"/>
                <w:rtl/>
              </w:rPr>
              <w:t>7</w:t>
            </w:r>
          </w:p>
          <w:p w:rsidR="00924CC8" w:rsidRDefault="00924CC8">
            <w:pPr>
              <w:spacing w:after="0" w:line="240" w:lineRule="auto"/>
              <w:jc w:val="center"/>
              <w:rPr>
                <w:rFonts w:cs="B Nazanin"/>
                <w:i/>
                <w:iCs/>
                <w:sz w:val="24"/>
                <w:szCs w:val="24"/>
              </w:rPr>
            </w:pP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8" w:rsidRDefault="00924CC8">
            <w:pPr>
              <w:spacing w:line="240" w:lineRule="auto"/>
              <w:jc w:val="both"/>
              <w:rPr>
                <w:rFonts w:eastAsia="Calibri" w:cs="B Nazanin"/>
                <w:sz w:val="24"/>
                <w:szCs w:val="24"/>
              </w:rPr>
            </w:pPr>
            <w:r>
              <w:rPr>
                <w:rFonts w:eastAsia="Calibri" w:cs="B Nazanin" w:hint="cs"/>
                <w:sz w:val="24"/>
                <w:szCs w:val="24"/>
                <w:rtl/>
              </w:rPr>
              <w:t>مقرر شد تأثیر گذاری اجرای کامل ماده 7 قانون بهبود مستمر محیط کسب و کار بر فضای اقتصادی استان، توسط شورای گفتگو جهت اقدامات بعدی مجدداً مورد بررسی و کارشناسی قرار گیرد.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C8" w:rsidRDefault="00924CC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دبیرخانه شورای گفتگوی استان کرمانشاه</w:t>
            </w:r>
          </w:p>
        </w:tc>
      </w:tr>
    </w:tbl>
    <w:p w:rsidR="00924CC8" w:rsidRDefault="00924CC8" w:rsidP="00924CC8">
      <w:pPr>
        <w:rPr>
          <w:rFonts w:cs="B Nazanin" w:hint="cs"/>
          <w:sz w:val="24"/>
          <w:szCs w:val="24"/>
          <w:rtl/>
        </w:rPr>
      </w:pPr>
    </w:p>
    <w:p w:rsidR="000D1C2C" w:rsidRDefault="000D1C2C">
      <w:pPr>
        <w:rPr>
          <w:rFonts w:hint="cs"/>
        </w:rPr>
      </w:pPr>
    </w:p>
    <w:sectPr w:rsidR="000D1C2C" w:rsidSect="003D29AB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C8"/>
    <w:rsid w:val="000D1C2C"/>
    <w:rsid w:val="003D29AB"/>
    <w:rsid w:val="0092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C8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C8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R!!!</dc:creator>
  <cp:lastModifiedBy>R!!!</cp:lastModifiedBy>
  <cp:revision>1</cp:revision>
  <dcterms:created xsi:type="dcterms:W3CDTF">2017-10-23T09:27:00Z</dcterms:created>
  <dcterms:modified xsi:type="dcterms:W3CDTF">2017-10-23T09:27:00Z</dcterms:modified>
</cp:coreProperties>
</file>