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9" w:rsidRDefault="005249D9" w:rsidP="005249D9">
      <w:pPr>
        <w:jc w:val="both"/>
        <w:rPr>
          <w:rFonts w:eastAsia="Calibri" w:cs="B Nazanin"/>
          <w:sz w:val="24"/>
          <w:szCs w:val="24"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7140"/>
        <w:gridCol w:w="2268"/>
      </w:tblGrid>
      <w:tr w:rsidR="005249D9" w:rsidTr="005249D9">
        <w:trPr>
          <w:trHeight w:val="44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249D9" w:rsidRDefault="005249D9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249D9" w:rsidRDefault="005249D9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249D9" w:rsidRDefault="005249D9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5249D9" w:rsidTr="005249D9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نظر به زمانبر بودن پیگیری و ثبت شکایات در خصوص سوء استفاده از برند و اهمیت تسریع در مدت زمان رسیدگی، مقرر شد شعبه ویژه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ایی در دادگستری کرمانشاه به منظور رسیدگی به شکایات مالکیت فکری، ثبت برند و نام تجاری اختصاص یابد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دادگستری استان کرمانشاه</w:t>
            </w:r>
          </w:p>
        </w:tc>
      </w:tr>
      <w:tr w:rsidR="005249D9" w:rsidTr="005249D9">
        <w:trPr>
          <w:trHeight w:val="1116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مقرر شد کمیسیون نظارت اتاق اصناف با همکاری و نظارت سازمان صنعت، معدن و تجارت، ساز و کار مناسبی به منظور چگونگی حمایت از برندهای محلی در چارچوب قوانین و مقررات موجود تعریف و نتیجه حاصل را در جلسات آتی شورا مطرح نماید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اتاق اصناف</w:t>
            </w:r>
          </w:p>
          <w:p w:rsidR="005249D9" w:rsidRDefault="005249D9">
            <w:pPr>
              <w:spacing w:after="0"/>
              <w:jc w:val="center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سازمان صنعت، معدن و تجارت</w:t>
            </w:r>
          </w:p>
        </w:tc>
      </w:tr>
      <w:tr w:rsidR="005249D9" w:rsidTr="005249D9">
        <w:trPr>
          <w:trHeight w:val="133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با عنایت به اینکه تنها مرجع قانونی و قضایی کشور جهت پیگیری و ثبت شکایات در امور مالکیت فکری و ثبت برند در تهران مستقر می باشد و به این دلیل رسیدگی به پرونده ها زمانبر بوده و مستلزم صرف هزینه بالایی برای شاکی است؛ مقرر شد پیشنهاد رسیدگی کامل به پرونده های مذکور در شعبات دادگستری هر استان جهت بررسی و تصویب نهایی به شورای گفت و گوی دولت و بخش خصوصی ارسال گردد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دبیرخانه شواری گفت و گوی دولت و بخش خصوصی(مصوبه ملی)</w:t>
            </w:r>
          </w:p>
        </w:tc>
      </w:tr>
      <w:tr w:rsidR="005249D9" w:rsidTr="005249D9">
        <w:trPr>
          <w:trHeight w:val="1089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منظور حل مشکلات ایجاد شهرک صنفی اتومبیل، قیمت اولیه زمین شهرک صنعتی زاگرس به ازای هر متر سیصد هزار ریال پیشنهاد گردید و مقرر شد به منظور تعیین چگونگی پرداخت وجه آن و حل مشکلات باقی مانده، جلسه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 xml:space="preserve">ای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>با حضور اتاق اصناف، سازمان صنعت و معدن و تجارت و هیات مدیره شرکت شهرک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های صنعتی استان کرمانشاه برگزار گردد و نتیجه جلسه مذکور در جلسه آتی شورا ارائه گردد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rPr>
                <w:rFonts w:eastAsia="Calibri" w:cs="B Nazanin"/>
                <w:sz w:val="4"/>
                <w:szCs w:val="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اتاق اصناف</w:t>
            </w:r>
          </w:p>
          <w:p w:rsidR="005249D9" w:rsidRDefault="005249D9">
            <w:pPr>
              <w:spacing w:after="0" w:line="240" w:lineRule="auto"/>
              <w:jc w:val="center"/>
              <w:rPr>
                <w:rFonts w:eastAsia="Calibri"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شرکت شهرک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 xml:space="preserve">های صنعتی </w:t>
            </w:r>
          </w:p>
        </w:tc>
      </w:tr>
      <w:tr w:rsidR="005249D9" w:rsidTr="005249D9">
        <w:trPr>
          <w:trHeight w:val="1413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به منظور هماهنگی، حل و فصل مشکلات و تعیین تکلیف ایجاد شهرک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های صنفی اتومبیل فروشان، بارفروشان و آجیل و خشکبار مقرر شد جلسه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ایی با حضور استاندار محترم، شهردار کرمانشاه و مسئولین مرتبط برگزار گردد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/>
              <w:jc w:val="center"/>
              <w:rPr>
                <w:rFonts w:eastAsia="Calibri"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/>
              <w:jc w:val="center"/>
              <w:rPr>
                <w:rFonts w:eastAsia="Calibri" w:cs="B Nazanin" w:hint="cs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اتاق اصناف</w:t>
            </w:r>
          </w:p>
          <w:p w:rsidR="005249D9" w:rsidRDefault="005249D9">
            <w:pPr>
              <w:spacing w:after="0"/>
              <w:jc w:val="center"/>
              <w:rPr>
                <w:rFonts w:eastAsia="Calibri" w:cs="B Nazanin"/>
                <w:sz w:val="24"/>
                <w:szCs w:val="24"/>
              </w:rPr>
            </w:pPr>
          </w:p>
        </w:tc>
      </w:tr>
      <w:tr w:rsidR="005249D9" w:rsidTr="005249D9">
        <w:trPr>
          <w:trHeight w:val="891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با استناد به مصوبات ستاد اقتصاد مقاومتی و مصوبات شورای گفت و گوی کشور، مصوب گردید به منظور رسیدگی یک ساله دفاتر حقوق و دستمزد کارفرمایان در کلیه پرونده ها از جمله پرونده های مطرح در هیات های بدوی و تجدید نظر، ابلاغ و تاکید ویژه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softHyphen/>
              <w:t>ایی از سوی سازمان تامین اجتماعی استان به کلیه شعبات، مراکز مربوطه و حسابرسان صورت پذیرد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5249D9" w:rsidRDefault="005249D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ضمنا مقرر شد پرونده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در جریان که جهت بررسی حقوق و دستمزد سنوات گذشته می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باشد نیز شامل ابلاغ فوق گردد.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5249D9" w:rsidRDefault="005249D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eastAsia="Calibri" w:cs="B Nazanin" w:hint="cs"/>
                <w:sz w:val="24"/>
                <w:szCs w:val="24"/>
                <w:rtl/>
              </w:rPr>
              <w:t>سازمان تامین اجتماعی استان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کرمانشاه</w:t>
            </w:r>
          </w:p>
        </w:tc>
      </w:tr>
    </w:tbl>
    <w:p w:rsidR="005249D9" w:rsidRDefault="005249D9" w:rsidP="005249D9">
      <w:pPr>
        <w:rPr>
          <w:rFonts w:cs="B Nazanin"/>
          <w:sz w:val="24"/>
          <w:szCs w:val="24"/>
        </w:rPr>
      </w:pPr>
    </w:p>
    <w:p w:rsidR="00390FB0" w:rsidRDefault="00390FB0">
      <w:pPr>
        <w:rPr>
          <w:rFonts w:hint="cs"/>
        </w:rPr>
      </w:pPr>
      <w:bookmarkStart w:id="0" w:name="_GoBack"/>
      <w:bookmarkEnd w:id="0"/>
    </w:p>
    <w:sectPr w:rsidR="00390FB0" w:rsidSect="003D29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D9"/>
    <w:rsid w:val="00390FB0"/>
    <w:rsid w:val="003D29AB"/>
    <w:rsid w:val="005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</cp:revision>
  <dcterms:created xsi:type="dcterms:W3CDTF">2017-10-23T09:26:00Z</dcterms:created>
  <dcterms:modified xsi:type="dcterms:W3CDTF">2017-10-23T09:26:00Z</dcterms:modified>
</cp:coreProperties>
</file>